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7B5" w:rsidRDefault="001306B4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AD67B5" w:rsidRDefault="001306B4">
      <w:pPr>
        <w:widowControl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AD67B5" w:rsidRDefault="001306B4">
      <w:pPr>
        <w:widowControl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AD67B5" w:rsidRDefault="001306B4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1306B4" w:rsidRDefault="001306B4">
      <w:pPr>
        <w:widowControl/>
        <w:jc w:val="center"/>
        <w:rPr>
          <w:rFonts w:eastAsia="PMingLiU"/>
          <w:b/>
          <w:sz w:val="28"/>
          <w:szCs w:val="28"/>
        </w:rPr>
      </w:pPr>
    </w:p>
    <w:p w:rsidR="00AD67B5" w:rsidRDefault="001306B4">
      <w:pPr>
        <w:widowControl/>
        <w:jc w:val="center"/>
        <w:rPr>
          <w:b/>
          <w:sz w:val="28"/>
          <w:szCs w:val="28"/>
        </w:rPr>
      </w:pPr>
      <w:r>
        <w:rPr>
          <w:rFonts w:eastAsia="PMingLiU"/>
          <w:b/>
          <w:sz w:val="28"/>
          <w:szCs w:val="28"/>
        </w:rPr>
        <w:t>Департамент финансовых рынков и финансового инжиниринга</w:t>
      </w:r>
      <w:bookmarkStart w:id="0" w:name="_Hlk73433538"/>
      <w:bookmarkEnd w:id="0"/>
    </w:p>
    <w:p w:rsidR="00AD67B5" w:rsidRDefault="001306B4">
      <w:pPr>
        <w:widowControl/>
        <w:jc w:val="center"/>
      </w:pPr>
      <w:r>
        <w:rPr>
          <w:b/>
          <w:sz w:val="28"/>
          <w:szCs w:val="28"/>
        </w:rPr>
        <w:t>Финансового факультета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80"/>
        <w:gridCol w:w="4925"/>
      </w:tblGrid>
      <w:tr w:rsidR="00AD67B5">
        <w:tc>
          <w:tcPr>
            <w:tcW w:w="5279" w:type="dxa"/>
            <w:shd w:val="clear" w:color="auto" w:fill="auto"/>
          </w:tcPr>
          <w:p w:rsidR="00AD67B5" w:rsidRDefault="00AD67B5">
            <w:pPr>
              <w:jc w:val="center"/>
              <w:rPr>
                <w:sz w:val="28"/>
                <w:szCs w:val="28"/>
              </w:rPr>
            </w:pPr>
          </w:p>
          <w:p w:rsidR="00AD67B5" w:rsidRDefault="001306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AD67B5" w:rsidRDefault="00AD67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  <w:shd w:val="clear" w:color="auto" w:fill="auto"/>
          </w:tcPr>
          <w:p w:rsidR="00AD67B5" w:rsidRDefault="00AD67B5">
            <w:pPr>
              <w:rPr>
                <w:sz w:val="28"/>
                <w:szCs w:val="28"/>
              </w:rPr>
            </w:pPr>
          </w:p>
          <w:p w:rsidR="00AD67B5" w:rsidRDefault="00AD67B5">
            <w:pPr>
              <w:jc w:val="right"/>
              <w:rPr>
                <w:sz w:val="28"/>
                <w:szCs w:val="28"/>
              </w:rPr>
            </w:pPr>
          </w:p>
          <w:p w:rsidR="00AD67B5" w:rsidRDefault="00AD67B5">
            <w:pPr>
              <w:jc w:val="right"/>
              <w:rPr>
                <w:sz w:val="28"/>
                <w:szCs w:val="28"/>
              </w:rPr>
            </w:pPr>
          </w:p>
          <w:p w:rsidR="00AD67B5" w:rsidRDefault="00AD67B5">
            <w:pPr>
              <w:jc w:val="right"/>
              <w:rPr>
                <w:sz w:val="28"/>
                <w:szCs w:val="28"/>
              </w:rPr>
            </w:pPr>
          </w:p>
        </w:tc>
      </w:tr>
    </w:tbl>
    <w:p w:rsidR="00AD67B5" w:rsidRDefault="00AD67B5">
      <w:pPr>
        <w:widowControl/>
        <w:jc w:val="center"/>
        <w:rPr>
          <w:b/>
          <w:caps/>
          <w:sz w:val="28"/>
          <w:szCs w:val="28"/>
        </w:rPr>
      </w:pPr>
    </w:p>
    <w:p w:rsidR="00AD67B5" w:rsidRDefault="00AD67B5">
      <w:pPr>
        <w:widowControl/>
        <w:jc w:val="center"/>
        <w:rPr>
          <w:b/>
          <w:caps/>
          <w:sz w:val="28"/>
          <w:szCs w:val="28"/>
        </w:rPr>
      </w:pPr>
    </w:p>
    <w:p w:rsidR="00AD67B5" w:rsidRDefault="00AD67B5">
      <w:pPr>
        <w:widowControl/>
        <w:jc w:val="center"/>
        <w:rPr>
          <w:b/>
          <w:caps/>
          <w:sz w:val="28"/>
          <w:szCs w:val="28"/>
        </w:rPr>
      </w:pPr>
    </w:p>
    <w:p w:rsidR="00AD67B5" w:rsidRDefault="001306B4">
      <w:pPr>
        <w:widowControl/>
        <w:jc w:val="center"/>
      </w:pPr>
      <w:proofErr w:type="spellStart"/>
      <w:r>
        <w:rPr>
          <w:b/>
          <w:sz w:val="28"/>
          <w:szCs w:val="28"/>
        </w:rPr>
        <w:t>Криничанский</w:t>
      </w:r>
      <w:proofErr w:type="spellEnd"/>
      <w:r>
        <w:rPr>
          <w:b/>
          <w:sz w:val="28"/>
          <w:szCs w:val="28"/>
        </w:rPr>
        <w:t xml:space="preserve"> К.В. </w:t>
      </w:r>
    </w:p>
    <w:p w:rsidR="00AD67B5" w:rsidRDefault="00AD67B5">
      <w:pPr>
        <w:widowControl/>
        <w:jc w:val="center"/>
        <w:rPr>
          <w:b/>
          <w:sz w:val="28"/>
          <w:szCs w:val="28"/>
        </w:rPr>
      </w:pPr>
    </w:p>
    <w:p w:rsidR="00AD67B5" w:rsidRDefault="001306B4">
      <w:pPr>
        <w:widowControl/>
        <w:ind w:right="-286"/>
        <w:jc w:val="center"/>
      </w:pPr>
      <w:r>
        <w:rPr>
          <w:b/>
          <w:bCs/>
          <w:sz w:val="28"/>
          <w:szCs w:val="28"/>
        </w:rPr>
        <w:t>ЦИФРОВАЯ ТРАНСФОРМАЦИЯ ФИНАНСОВОГО РЫНКА</w:t>
      </w:r>
    </w:p>
    <w:p w:rsidR="00AD67B5" w:rsidRDefault="00AD67B5">
      <w:pPr>
        <w:widowControl/>
        <w:jc w:val="center"/>
        <w:rPr>
          <w:sz w:val="28"/>
          <w:szCs w:val="28"/>
        </w:rPr>
      </w:pPr>
    </w:p>
    <w:p w:rsidR="00AD67B5" w:rsidRDefault="001306B4">
      <w:pPr>
        <w:widowControl/>
        <w:jc w:val="center"/>
      </w:pPr>
      <w:r>
        <w:rPr>
          <w:b/>
          <w:sz w:val="28"/>
          <w:szCs w:val="28"/>
        </w:rPr>
        <w:t>Рабочая программа дисциплины</w:t>
      </w:r>
    </w:p>
    <w:p w:rsidR="00AD67B5" w:rsidRDefault="00AD67B5">
      <w:pPr>
        <w:widowControl/>
        <w:jc w:val="center"/>
        <w:rPr>
          <w:b/>
          <w:sz w:val="28"/>
          <w:szCs w:val="28"/>
        </w:rPr>
      </w:pPr>
    </w:p>
    <w:p w:rsidR="00AD67B5" w:rsidRDefault="001306B4">
      <w:pPr>
        <w:widowControl/>
        <w:jc w:val="center"/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1306B4" w:rsidRDefault="001306B4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38.04.01 «</w:t>
      </w:r>
      <w:r>
        <w:rPr>
          <w:rFonts w:eastAsia="Calibri"/>
          <w:sz w:val="28"/>
          <w:szCs w:val="28"/>
          <w:lang w:eastAsia="en-US"/>
        </w:rPr>
        <w:t>Экономика</w:t>
      </w:r>
      <w:r>
        <w:rPr>
          <w:sz w:val="28"/>
          <w:szCs w:val="28"/>
        </w:rPr>
        <w:t>»</w:t>
      </w:r>
    </w:p>
    <w:p w:rsidR="001306B4" w:rsidRDefault="001306B4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970A6">
        <w:rPr>
          <w:sz w:val="28"/>
          <w:szCs w:val="28"/>
        </w:rPr>
        <w:t xml:space="preserve">направленность программы магистратуры </w:t>
      </w:r>
    </w:p>
    <w:p w:rsidR="00AD67B5" w:rsidRDefault="001306B4">
      <w:pPr>
        <w:widowControl/>
        <w:jc w:val="center"/>
      </w:pPr>
      <w:r>
        <w:rPr>
          <w:sz w:val="28"/>
          <w:szCs w:val="28"/>
        </w:rPr>
        <w:t>«</w:t>
      </w:r>
      <w:r>
        <w:rPr>
          <w:rFonts w:eastAsia="Calibri"/>
          <w:sz w:val="28"/>
          <w:szCs w:val="28"/>
          <w:lang w:eastAsia="en-US"/>
        </w:rPr>
        <w:t>Ценные бумаги и финансовый инжиниринг</w:t>
      </w:r>
      <w:r>
        <w:rPr>
          <w:sz w:val="28"/>
          <w:szCs w:val="28"/>
        </w:rPr>
        <w:t>»</w:t>
      </w:r>
    </w:p>
    <w:p w:rsidR="00AD67B5" w:rsidRDefault="00AD67B5">
      <w:pPr>
        <w:widowControl/>
        <w:jc w:val="center"/>
        <w:rPr>
          <w:sz w:val="22"/>
          <w:szCs w:val="22"/>
        </w:rPr>
      </w:pPr>
    </w:p>
    <w:p w:rsidR="00AD67B5" w:rsidRDefault="00AD67B5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AD67B5" w:rsidRDefault="00AD67B5">
      <w:pPr>
        <w:widowControl/>
        <w:spacing w:line="276" w:lineRule="auto"/>
        <w:jc w:val="center"/>
        <w:rPr>
          <w:b/>
          <w:sz w:val="24"/>
          <w:szCs w:val="24"/>
        </w:rPr>
      </w:pPr>
      <w:bookmarkStart w:id="1" w:name="_Hlk117084242"/>
      <w:bookmarkEnd w:id="1"/>
    </w:p>
    <w:p w:rsidR="00AD67B5" w:rsidRDefault="00AD67B5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AD67B5" w:rsidRDefault="00AD67B5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AD67B5" w:rsidRDefault="00AD67B5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AD67B5" w:rsidRDefault="00AD67B5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AD67B5" w:rsidRDefault="00AD67B5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AD67B5" w:rsidRDefault="00AD67B5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AD67B5" w:rsidRDefault="00AD67B5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AD67B5" w:rsidRDefault="00AD67B5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AD67B5" w:rsidRDefault="00AD67B5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AD67B5" w:rsidRDefault="00AD67B5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AD67B5" w:rsidRDefault="00AD67B5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AD67B5" w:rsidRDefault="00AD67B5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AD67B5" w:rsidRDefault="00AD67B5">
      <w:pPr>
        <w:widowControl/>
        <w:spacing w:line="276" w:lineRule="auto"/>
        <w:jc w:val="center"/>
        <w:rPr>
          <w:b/>
          <w:sz w:val="28"/>
          <w:szCs w:val="28"/>
        </w:rPr>
      </w:pPr>
    </w:p>
    <w:p w:rsidR="00AD67B5" w:rsidRDefault="001306B4">
      <w:pPr>
        <w:widowControl/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Москва 2024</w:t>
      </w:r>
    </w:p>
    <w:p w:rsidR="00AD67B5" w:rsidRDefault="00AD67B5">
      <w:pPr>
        <w:widowControl/>
        <w:jc w:val="center"/>
        <w:rPr>
          <w:sz w:val="28"/>
          <w:szCs w:val="28"/>
        </w:rPr>
      </w:pPr>
    </w:p>
    <w:p w:rsidR="00AD67B5" w:rsidRDefault="00AD67B5">
      <w:pPr>
        <w:widowControl/>
        <w:jc w:val="center"/>
        <w:rPr>
          <w:sz w:val="28"/>
          <w:szCs w:val="28"/>
        </w:rPr>
        <w:sectPr w:rsidR="00AD67B5" w:rsidSect="007D3927">
          <w:footerReference w:type="default" r:id="rId8"/>
          <w:pgSz w:w="11906" w:h="16838"/>
          <w:pgMar w:top="1134" w:right="567" w:bottom="1134" w:left="1134" w:header="0" w:footer="708" w:gutter="0"/>
          <w:pgNumType w:start="1"/>
          <w:cols w:space="720"/>
          <w:formProt w:val="0"/>
          <w:docGrid w:linePitch="360" w:charSpace="16384"/>
        </w:sectPr>
      </w:pPr>
    </w:p>
    <w:p w:rsidR="00AD67B5" w:rsidRDefault="001306B4">
      <w:pPr>
        <w:widowControl/>
        <w:jc w:val="center"/>
      </w:pPr>
      <w:r>
        <w:rPr>
          <w:b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:rsidR="00AD67B5" w:rsidRDefault="001306B4">
      <w:pPr>
        <w:widowControl/>
        <w:jc w:val="center"/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AD67B5" w:rsidRDefault="001306B4">
      <w:pPr>
        <w:widowControl/>
        <w:jc w:val="center"/>
      </w:pPr>
      <w:r>
        <w:rPr>
          <w:b/>
          <w:caps/>
          <w:sz w:val="28"/>
          <w:szCs w:val="28"/>
        </w:rPr>
        <w:t>Российской Федерации»</w:t>
      </w:r>
    </w:p>
    <w:p w:rsidR="00AD67B5" w:rsidRDefault="001306B4">
      <w:pPr>
        <w:widowControl/>
        <w:jc w:val="center"/>
      </w:pPr>
      <w:r>
        <w:rPr>
          <w:b/>
          <w:sz w:val="28"/>
          <w:szCs w:val="28"/>
        </w:rPr>
        <w:t>(Финансовый университет)</w:t>
      </w:r>
    </w:p>
    <w:p w:rsidR="001306B4" w:rsidRDefault="001306B4">
      <w:pPr>
        <w:widowControl/>
        <w:jc w:val="center"/>
        <w:rPr>
          <w:rFonts w:eastAsia="PMingLiU"/>
          <w:b/>
          <w:sz w:val="28"/>
          <w:szCs w:val="28"/>
        </w:rPr>
      </w:pPr>
    </w:p>
    <w:p w:rsidR="001306B4" w:rsidRDefault="001306B4" w:rsidP="001306B4">
      <w:pPr>
        <w:widowControl/>
        <w:jc w:val="center"/>
        <w:rPr>
          <w:b/>
          <w:sz w:val="28"/>
          <w:szCs w:val="28"/>
        </w:rPr>
      </w:pPr>
      <w:r>
        <w:rPr>
          <w:rFonts w:eastAsia="PMingLiU"/>
          <w:b/>
          <w:sz w:val="28"/>
          <w:szCs w:val="28"/>
        </w:rPr>
        <w:t>Департамент финансовых рынков и финансового инжиниринга</w:t>
      </w:r>
    </w:p>
    <w:p w:rsidR="001306B4" w:rsidRDefault="001306B4" w:rsidP="001306B4">
      <w:pPr>
        <w:widowControl/>
        <w:jc w:val="center"/>
      </w:pPr>
      <w:r>
        <w:rPr>
          <w:b/>
          <w:sz w:val="28"/>
          <w:szCs w:val="28"/>
        </w:rPr>
        <w:t>Финансового факультета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80"/>
        <w:gridCol w:w="4925"/>
      </w:tblGrid>
      <w:tr w:rsidR="00AD67B5">
        <w:tc>
          <w:tcPr>
            <w:tcW w:w="5279" w:type="dxa"/>
            <w:shd w:val="clear" w:color="auto" w:fill="auto"/>
          </w:tcPr>
          <w:p w:rsidR="00AD67B5" w:rsidRDefault="00AD67B5">
            <w:pPr>
              <w:jc w:val="center"/>
              <w:rPr>
                <w:sz w:val="28"/>
                <w:szCs w:val="28"/>
              </w:rPr>
            </w:pPr>
          </w:p>
          <w:p w:rsidR="00AD67B5" w:rsidRDefault="001306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AD67B5" w:rsidRDefault="00AD67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  <w:shd w:val="clear" w:color="auto" w:fill="auto"/>
          </w:tcPr>
          <w:p w:rsidR="00AD67B5" w:rsidRDefault="00AD67B5">
            <w:pPr>
              <w:rPr>
                <w:sz w:val="28"/>
                <w:szCs w:val="28"/>
              </w:rPr>
            </w:pPr>
          </w:p>
          <w:p w:rsidR="008673D8" w:rsidRDefault="008673D8" w:rsidP="008673D8">
            <w:pPr>
              <w:pStyle w:val="TableParagraph"/>
              <w:spacing w:line="360" w:lineRule="auto"/>
              <w:ind w:left="1061"/>
              <w:rPr>
                <w:sz w:val="28"/>
              </w:rPr>
            </w:pPr>
            <w:r>
              <w:rPr>
                <w:spacing w:val="-2"/>
                <w:sz w:val="28"/>
              </w:rPr>
              <w:t>УТВЕРЖДАЮ</w:t>
            </w:r>
          </w:p>
          <w:p w:rsidR="008673D8" w:rsidRDefault="008673D8" w:rsidP="008673D8">
            <w:pPr>
              <w:pStyle w:val="TableParagraph"/>
              <w:spacing w:line="360" w:lineRule="auto"/>
              <w:ind w:left="1061"/>
              <w:rPr>
                <w:sz w:val="28"/>
              </w:rPr>
            </w:pPr>
            <w:r>
              <w:rPr>
                <w:sz w:val="28"/>
              </w:rPr>
              <w:t>Проректор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методической работе</w:t>
            </w:r>
          </w:p>
          <w:p w:rsidR="008673D8" w:rsidRDefault="008673D8" w:rsidP="008673D8">
            <w:pPr>
              <w:pStyle w:val="TableParagraph"/>
              <w:tabs>
                <w:tab w:val="left" w:pos="2881"/>
              </w:tabs>
              <w:spacing w:before="3" w:line="360" w:lineRule="auto"/>
              <w:ind w:left="1061" w:right="48"/>
              <w:rPr>
                <w:sz w:val="28"/>
              </w:rPr>
            </w:pPr>
            <w:r>
              <w:rPr>
                <w:sz w:val="28"/>
              </w:rPr>
              <w:t>Е.А.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Каменева </w:t>
            </w:r>
          </w:p>
          <w:p w:rsidR="008673D8" w:rsidRDefault="008673D8" w:rsidP="008673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«28» февраля 2024 г.</w:t>
            </w:r>
          </w:p>
          <w:p w:rsidR="00AD67B5" w:rsidRDefault="00AD67B5">
            <w:pPr>
              <w:rPr>
                <w:sz w:val="28"/>
                <w:szCs w:val="28"/>
              </w:rPr>
            </w:pPr>
          </w:p>
        </w:tc>
      </w:tr>
    </w:tbl>
    <w:p w:rsidR="00AD67B5" w:rsidRDefault="00AD67B5">
      <w:pPr>
        <w:widowControl/>
        <w:jc w:val="center"/>
        <w:rPr>
          <w:b/>
          <w:caps/>
          <w:sz w:val="28"/>
          <w:szCs w:val="28"/>
        </w:rPr>
      </w:pPr>
    </w:p>
    <w:p w:rsidR="00AD67B5" w:rsidRDefault="00AD67B5" w:rsidP="001306B4">
      <w:pPr>
        <w:widowControl/>
        <w:rPr>
          <w:b/>
          <w:caps/>
          <w:sz w:val="28"/>
          <w:szCs w:val="28"/>
        </w:rPr>
      </w:pPr>
    </w:p>
    <w:p w:rsidR="00AD67B5" w:rsidRDefault="00AD67B5">
      <w:pPr>
        <w:widowControl/>
        <w:jc w:val="center"/>
        <w:rPr>
          <w:b/>
          <w:caps/>
          <w:sz w:val="28"/>
          <w:szCs w:val="28"/>
        </w:rPr>
      </w:pPr>
    </w:p>
    <w:p w:rsidR="00AD67B5" w:rsidRDefault="001306B4">
      <w:pPr>
        <w:widowControl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Криничанский</w:t>
      </w:r>
      <w:proofErr w:type="spellEnd"/>
      <w:r>
        <w:rPr>
          <w:b/>
          <w:sz w:val="28"/>
          <w:szCs w:val="28"/>
        </w:rPr>
        <w:t xml:space="preserve"> К.В. </w:t>
      </w:r>
    </w:p>
    <w:p w:rsidR="00AD67B5" w:rsidRDefault="00AD67B5">
      <w:pPr>
        <w:widowControl/>
        <w:jc w:val="center"/>
        <w:rPr>
          <w:b/>
          <w:sz w:val="28"/>
          <w:szCs w:val="28"/>
        </w:rPr>
      </w:pPr>
    </w:p>
    <w:p w:rsidR="00AD67B5" w:rsidRDefault="001306B4">
      <w:pPr>
        <w:widowControl/>
        <w:ind w:right="-286"/>
        <w:jc w:val="center"/>
        <w:rPr>
          <w:b/>
          <w:caps/>
          <w:sz w:val="28"/>
          <w:szCs w:val="28"/>
        </w:rPr>
      </w:pPr>
      <w:r>
        <w:rPr>
          <w:b/>
          <w:bCs/>
          <w:sz w:val="28"/>
          <w:szCs w:val="28"/>
        </w:rPr>
        <w:t>ЦИФРОВАЯ ТРАНСФОРМАЦИЯ ФИНАНСОВОГО РЫНКА</w:t>
      </w:r>
    </w:p>
    <w:p w:rsidR="00AD67B5" w:rsidRDefault="00AD67B5">
      <w:pPr>
        <w:widowControl/>
        <w:jc w:val="center"/>
        <w:rPr>
          <w:sz w:val="28"/>
          <w:szCs w:val="28"/>
        </w:rPr>
      </w:pPr>
    </w:p>
    <w:p w:rsidR="00AD67B5" w:rsidRDefault="001306B4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AD67B5" w:rsidRDefault="00AD67B5">
      <w:pPr>
        <w:widowControl/>
        <w:jc w:val="center"/>
        <w:rPr>
          <w:b/>
          <w:sz w:val="28"/>
          <w:szCs w:val="28"/>
        </w:rPr>
      </w:pPr>
    </w:p>
    <w:p w:rsidR="001306B4" w:rsidRDefault="001306B4" w:rsidP="001306B4">
      <w:pPr>
        <w:widowControl/>
        <w:jc w:val="center"/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1306B4" w:rsidRDefault="001306B4" w:rsidP="001306B4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38.04.01 «</w:t>
      </w:r>
      <w:r>
        <w:rPr>
          <w:rFonts w:eastAsia="Calibri"/>
          <w:sz w:val="28"/>
          <w:szCs w:val="28"/>
          <w:lang w:eastAsia="en-US"/>
        </w:rPr>
        <w:t>Экономика</w:t>
      </w:r>
      <w:r>
        <w:rPr>
          <w:sz w:val="28"/>
          <w:szCs w:val="28"/>
        </w:rPr>
        <w:t>»</w:t>
      </w:r>
    </w:p>
    <w:p w:rsidR="001306B4" w:rsidRDefault="001306B4" w:rsidP="001306B4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970A6">
        <w:rPr>
          <w:sz w:val="28"/>
          <w:szCs w:val="28"/>
        </w:rPr>
        <w:t xml:space="preserve">направленность программы магистратуры </w:t>
      </w:r>
    </w:p>
    <w:p w:rsidR="001306B4" w:rsidRDefault="001306B4" w:rsidP="001306B4">
      <w:pPr>
        <w:widowControl/>
        <w:jc w:val="center"/>
      </w:pPr>
      <w:r>
        <w:rPr>
          <w:sz w:val="28"/>
          <w:szCs w:val="28"/>
        </w:rPr>
        <w:t>«</w:t>
      </w:r>
      <w:r>
        <w:rPr>
          <w:rFonts w:eastAsia="Calibri"/>
          <w:sz w:val="28"/>
          <w:szCs w:val="28"/>
          <w:lang w:eastAsia="en-US"/>
        </w:rPr>
        <w:t>Ценные бумаги и финансовый инжиниринг</w:t>
      </w:r>
      <w:r>
        <w:rPr>
          <w:sz w:val="28"/>
          <w:szCs w:val="28"/>
        </w:rPr>
        <w:t>»</w:t>
      </w:r>
    </w:p>
    <w:p w:rsidR="00AD67B5" w:rsidRDefault="00AD67B5">
      <w:pPr>
        <w:widowControl/>
        <w:jc w:val="center"/>
        <w:rPr>
          <w:sz w:val="22"/>
          <w:szCs w:val="22"/>
        </w:rPr>
      </w:pPr>
    </w:p>
    <w:p w:rsidR="00AD67B5" w:rsidRDefault="00AD67B5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AD67B5" w:rsidRDefault="00AD67B5" w:rsidP="001306B4">
      <w:pPr>
        <w:widowControl/>
        <w:rPr>
          <w:sz w:val="22"/>
          <w:szCs w:val="22"/>
        </w:rPr>
      </w:pPr>
    </w:p>
    <w:p w:rsidR="00AD67B5" w:rsidRDefault="00AD67B5">
      <w:pPr>
        <w:widowControl/>
        <w:jc w:val="center"/>
        <w:rPr>
          <w:sz w:val="22"/>
          <w:szCs w:val="22"/>
        </w:rPr>
      </w:pPr>
    </w:p>
    <w:p w:rsidR="00AD67B5" w:rsidRDefault="00AD67B5">
      <w:pPr>
        <w:widowControl/>
        <w:jc w:val="center"/>
        <w:rPr>
          <w:sz w:val="22"/>
          <w:szCs w:val="22"/>
        </w:rPr>
      </w:pPr>
    </w:p>
    <w:p w:rsidR="00CC1850" w:rsidRDefault="00CC1850" w:rsidP="00CC1850">
      <w:pPr>
        <w:spacing w:line="360" w:lineRule="auto"/>
        <w:ind w:left="1738" w:right="1715"/>
        <w:jc w:val="center"/>
        <w:rPr>
          <w:i/>
          <w:sz w:val="26"/>
        </w:rPr>
      </w:pPr>
      <w:r>
        <w:rPr>
          <w:i/>
          <w:sz w:val="26"/>
        </w:rPr>
        <w:t>Рекомендовано</w:t>
      </w:r>
      <w:r>
        <w:rPr>
          <w:i/>
          <w:spacing w:val="-10"/>
          <w:sz w:val="26"/>
        </w:rPr>
        <w:t xml:space="preserve"> </w:t>
      </w:r>
      <w:r>
        <w:rPr>
          <w:i/>
          <w:sz w:val="26"/>
        </w:rPr>
        <w:t>Ученым</w:t>
      </w:r>
      <w:r>
        <w:rPr>
          <w:i/>
          <w:spacing w:val="-10"/>
          <w:sz w:val="26"/>
        </w:rPr>
        <w:t xml:space="preserve"> </w:t>
      </w:r>
      <w:r>
        <w:rPr>
          <w:i/>
          <w:sz w:val="26"/>
        </w:rPr>
        <w:t>советом</w:t>
      </w:r>
      <w:r>
        <w:rPr>
          <w:i/>
          <w:spacing w:val="-10"/>
          <w:sz w:val="26"/>
        </w:rPr>
        <w:t xml:space="preserve"> </w:t>
      </w:r>
      <w:r>
        <w:rPr>
          <w:i/>
          <w:sz w:val="26"/>
        </w:rPr>
        <w:t>Финансового</w:t>
      </w:r>
      <w:r>
        <w:rPr>
          <w:i/>
          <w:spacing w:val="-10"/>
          <w:sz w:val="26"/>
        </w:rPr>
        <w:t xml:space="preserve"> </w:t>
      </w:r>
      <w:r>
        <w:rPr>
          <w:i/>
          <w:sz w:val="26"/>
        </w:rPr>
        <w:t>факультета (протокол №42 от «21». 02. 2024 г.)</w:t>
      </w:r>
    </w:p>
    <w:p w:rsidR="00CC1850" w:rsidRDefault="00CC1850" w:rsidP="00CC1850">
      <w:pPr>
        <w:spacing w:line="360" w:lineRule="auto"/>
        <w:ind w:left="1738" w:right="1715"/>
        <w:jc w:val="center"/>
        <w:rPr>
          <w:i/>
          <w:sz w:val="26"/>
        </w:rPr>
      </w:pPr>
      <w:r>
        <w:rPr>
          <w:i/>
          <w:sz w:val="26"/>
        </w:rPr>
        <w:t>Одобрено</w:t>
      </w:r>
      <w:r>
        <w:rPr>
          <w:i/>
          <w:spacing w:val="-7"/>
          <w:sz w:val="26"/>
        </w:rPr>
        <w:t xml:space="preserve"> </w:t>
      </w:r>
      <w:r>
        <w:rPr>
          <w:i/>
          <w:sz w:val="26"/>
        </w:rPr>
        <w:t>Учебно-научным</w:t>
      </w:r>
      <w:r>
        <w:rPr>
          <w:i/>
          <w:spacing w:val="-7"/>
          <w:sz w:val="26"/>
        </w:rPr>
        <w:t xml:space="preserve"> </w:t>
      </w:r>
      <w:r>
        <w:rPr>
          <w:i/>
          <w:sz w:val="26"/>
        </w:rPr>
        <w:t xml:space="preserve">Департаментом финансовых рынков и финансового инжиниринга </w:t>
      </w:r>
    </w:p>
    <w:p w:rsidR="00CC1850" w:rsidRDefault="00CC1850" w:rsidP="00CC1850">
      <w:pPr>
        <w:pStyle w:val="af4"/>
        <w:spacing w:line="360" w:lineRule="auto"/>
        <w:jc w:val="center"/>
        <w:rPr>
          <w:i/>
          <w:sz w:val="26"/>
        </w:rPr>
      </w:pPr>
      <w:r>
        <w:rPr>
          <w:i/>
          <w:sz w:val="26"/>
          <w:szCs w:val="22"/>
        </w:rPr>
        <w:t>(протокол №5 от «26». 12. 2023 г.)</w:t>
      </w:r>
    </w:p>
    <w:p w:rsidR="00AD67B5" w:rsidRPr="00CC1850" w:rsidRDefault="00AD67B5">
      <w:pPr>
        <w:widowControl/>
        <w:spacing w:line="276" w:lineRule="auto"/>
        <w:jc w:val="center"/>
        <w:rPr>
          <w:b/>
          <w:sz w:val="28"/>
          <w:szCs w:val="28"/>
          <w:lang w:val="x-none"/>
        </w:rPr>
      </w:pPr>
    </w:p>
    <w:p w:rsidR="00AD67B5" w:rsidRPr="001306B4" w:rsidRDefault="001306B4" w:rsidP="001306B4">
      <w:pPr>
        <w:widowControl/>
        <w:spacing w:line="276" w:lineRule="auto"/>
        <w:jc w:val="center"/>
        <w:rPr>
          <w:sz w:val="28"/>
          <w:szCs w:val="28"/>
        </w:rPr>
      </w:pPr>
      <w:bookmarkStart w:id="2" w:name="_GoBack"/>
      <w:bookmarkEnd w:id="2"/>
      <w:r>
        <w:rPr>
          <w:b/>
          <w:sz w:val="28"/>
          <w:szCs w:val="28"/>
        </w:rPr>
        <w:t>Москва 2024</w:t>
      </w:r>
      <w:r>
        <w:br w:type="page"/>
      </w:r>
    </w:p>
    <w:p w:rsidR="00AD67B5" w:rsidRPr="001306B4" w:rsidRDefault="001306B4">
      <w:pPr>
        <w:widowControl/>
        <w:shd w:val="clear" w:color="auto" w:fill="FFFFFF"/>
        <w:ind w:firstLine="709"/>
        <w:jc w:val="center"/>
        <w:rPr>
          <w:b/>
          <w:sz w:val="32"/>
          <w:szCs w:val="32"/>
        </w:rPr>
      </w:pPr>
      <w:r w:rsidRPr="001306B4">
        <w:rPr>
          <w:b/>
          <w:sz w:val="32"/>
          <w:szCs w:val="32"/>
        </w:rPr>
        <w:lastRenderedPageBreak/>
        <w:t>Содержание</w:t>
      </w:r>
    </w:p>
    <w:p w:rsidR="00AD67B5" w:rsidRPr="001306B4" w:rsidRDefault="001306B4">
      <w:pPr>
        <w:widowControl/>
        <w:jc w:val="both"/>
        <w:rPr>
          <w:b/>
          <w:bCs/>
          <w:sz w:val="32"/>
          <w:szCs w:val="32"/>
        </w:rPr>
      </w:pPr>
      <w:r w:rsidRPr="001306B4">
        <w:rPr>
          <w:b/>
          <w:bCs/>
          <w:sz w:val="32"/>
          <w:szCs w:val="32"/>
        </w:rPr>
        <w:t xml:space="preserve"> </w:t>
      </w:r>
    </w:p>
    <w:p w:rsidR="00AD67B5" w:rsidRDefault="00AD67B5" w:rsidP="001306B4">
      <w:pPr>
        <w:tabs>
          <w:tab w:val="right" w:leader="dot" w:pos="10195"/>
        </w:tabs>
        <w:spacing w:line="276" w:lineRule="auto"/>
        <w:rPr>
          <w:rFonts w:eastAsiaTheme="minorEastAsia"/>
          <w:sz w:val="22"/>
          <w:szCs w:val="22"/>
        </w:rPr>
      </w:pPr>
    </w:p>
    <w:p w:rsidR="001306B4" w:rsidRPr="001306B4" w:rsidRDefault="008C7256" w:rsidP="001306B4">
      <w:pPr>
        <w:pStyle w:val="15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szCs w:val="28"/>
        </w:rPr>
      </w:pPr>
      <w:hyperlink w:anchor="_Toc90919239">
        <w:r w:rsidR="001306B4" w:rsidRPr="001306B4">
          <w:rPr>
            <w:rFonts w:ascii="Times New Roman" w:hAnsi="Times New Roman" w:cs="Times New Roman"/>
            <w:webHidden/>
            <w:szCs w:val="28"/>
          </w:rPr>
          <w:t>1. Наименование дисциплины</w:t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begin"/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instrText>PAGEREF _Toc90919239 \h</w:instrText>
        </w:r>
        <w:r w:rsidR="001306B4" w:rsidRPr="001306B4">
          <w:rPr>
            <w:rFonts w:ascii="Times New Roman" w:hAnsi="Times New Roman" w:cs="Times New Roman"/>
            <w:webHidden/>
            <w:szCs w:val="28"/>
          </w:rPr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separate"/>
        </w:r>
        <w:r w:rsidR="001306B4" w:rsidRPr="001306B4">
          <w:rPr>
            <w:rFonts w:ascii="Times New Roman" w:hAnsi="Times New Roman" w:cs="Times New Roman"/>
            <w:szCs w:val="28"/>
          </w:rPr>
          <w:tab/>
          <w:t>4</w:t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end"/>
        </w:r>
      </w:hyperlink>
    </w:p>
    <w:p w:rsidR="001306B4" w:rsidRPr="001306B4" w:rsidRDefault="008C7256" w:rsidP="001306B4">
      <w:pPr>
        <w:pStyle w:val="15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szCs w:val="28"/>
        </w:rPr>
      </w:pPr>
      <w:hyperlink w:anchor="_Toc90919240">
        <w:r w:rsidR="001306B4" w:rsidRPr="001306B4">
          <w:rPr>
            <w:rFonts w:ascii="Times New Roman" w:hAnsi="Times New Roman" w:cs="Times New Roman"/>
            <w:webHidden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begin"/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instrText>PAGEREF _Toc90919240 \h</w:instrText>
        </w:r>
        <w:r w:rsidR="001306B4" w:rsidRPr="001306B4">
          <w:rPr>
            <w:rFonts w:ascii="Times New Roman" w:hAnsi="Times New Roman" w:cs="Times New Roman"/>
            <w:webHidden/>
            <w:szCs w:val="28"/>
          </w:rPr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separate"/>
        </w:r>
        <w:r w:rsidR="001306B4" w:rsidRPr="001306B4">
          <w:rPr>
            <w:rFonts w:ascii="Times New Roman" w:hAnsi="Times New Roman" w:cs="Times New Roman"/>
            <w:szCs w:val="28"/>
          </w:rPr>
          <w:tab/>
          <w:t>4</w:t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end"/>
        </w:r>
      </w:hyperlink>
    </w:p>
    <w:p w:rsidR="001306B4" w:rsidRPr="001306B4" w:rsidRDefault="008C7256" w:rsidP="001306B4">
      <w:pPr>
        <w:pStyle w:val="15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szCs w:val="28"/>
        </w:rPr>
      </w:pPr>
      <w:hyperlink w:anchor="_Toc90919241">
        <w:r w:rsidR="001306B4" w:rsidRPr="001306B4">
          <w:rPr>
            <w:rFonts w:ascii="Times New Roman" w:hAnsi="Times New Roman" w:cs="Times New Roman"/>
            <w:webHidden/>
            <w:szCs w:val="28"/>
          </w:rPr>
          <w:t>3. Место дисциплины в структуре образовательной программы</w:t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begin"/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instrText>PAGEREF _Toc90919241 \h</w:instrText>
        </w:r>
        <w:r w:rsidR="001306B4" w:rsidRPr="001306B4">
          <w:rPr>
            <w:rFonts w:ascii="Times New Roman" w:hAnsi="Times New Roman" w:cs="Times New Roman"/>
            <w:webHidden/>
            <w:szCs w:val="28"/>
          </w:rPr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separate"/>
        </w:r>
        <w:r w:rsidR="001306B4" w:rsidRPr="001306B4">
          <w:rPr>
            <w:rFonts w:ascii="Times New Roman" w:hAnsi="Times New Roman" w:cs="Times New Roman"/>
            <w:szCs w:val="28"/>
          </w:rPr>
          <w:tab/>
        </w:r>
        <w:r w:rsidR="009833AF">
          <w:rPr>
            <w:rFonts w:ascii="Times New Roman" w:hAnsi="Times New Roman" w:cs="Times New Roman"/>
            <w:szCs w:val="28"/>
          </w:rPr>
          <w:t>6</w:t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end"/>
        </w:r>
      </w:hyperlink>
    </w:p>
    <w:p w:rsidR="001306B4" w:rsidRPr="001306B4" w:rsidRDefault="008C7256" w:rsidP="001306B4">
      <w:pPr>
        <w:pStyle w:val="15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szCs w:val="28"/>
        </w:rPr>
      </w:pPr>
      <w:hyperlink w:anchor="_Toc90919242">
        <w:r w:rsidR="001306B4" w:rsidRPr="001306B4">
          <w:rPr>
            <w:rFonts w:ascii="Times New Roman" w:hAnsi="Times New Roman" w:cs="Times New Roman"/>
            <w:webHidden/>
            <w:szCs w:val="28"/>
          </w:rPr>
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begin"/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instrText>PAGEREF _Toc90919242 \h</w:instrText>
        </w:r>
        <w:r w:rsidR="001306B4" w:rsidRPr="001306B4">
          <w:rPr>
            <w:rFonts w:ascii="Times New Roman" w:hAnsi="Times New Roman" w:cs="Times New Roman"/>
            <w:webHidden/>
            <w:szCs w:val="28"/>
          </w:rPr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separate"/>
        </w:r>
        <w:r w:rsidR="001306B4" w:rsidRPr="001306B4">
          <w:rPr>
            <w:rFonts w:ascii="Times New Roman" w:hAnsi="Times New Roman" w:cs="Times New Roman"/>
            <w:szCs w:val="28"/>
          </w:rPr>
          <w:tab/>
        </w:r>
        <w:r w:rsidR="009833AF">
          <w:rPr>
            <w:rFonts w:ascii="Times New Roman" w:hAnsi="Times New Roman" w:cs="Times New Roman"/>
            <w:szCs w:val="28"/>
          </w:rPr>
          <w:t>6</w:t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end"/>
        </w:r>
      </w:hyperlink>
    </w:p>
    <w:p w:rsidR="001306B4" w:rsidRPr="001306B4" w:rsidRDefault="008C7256" w:rsidP="001306B4">
      <w:pPr>
        <w:pStyle w:val="15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szCs w:val="28"/>
        </w:rPr>
      </w:pPr>
      <w:hyperlink w:anchor="_Toc90919243">
        <w:r w:rsidR="001306B4" w:rsidRPr="001306B4">
          <w:rPr>
            <w:rFonts w:ascii="Times New Roman" w:hAnsi="Times New Roman" w:cs="Times New Roman"/>
            <w:webHidden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begin"/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instrText>PAGEREF _Toc90919243 \h</w:instrText>
        </w:r>
        <w:r w:rsidR="001306B4" w:rsidRPr="001306B4">
          <w:rPr>
            <w:rFonts w:ascii="Times New Roman" w:hAnsi="Times New Roman" w:cs="Times New Roman"/>
            <w:webHidden/>
            <w:szCs w:val="28"/>
          </w:rPr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separate"/>
        </w:r>
        <w:r w:rsidR="001306B4" w:rsidRPr="001306B4">
          <w:rPr>
            <w:rFonts w:ascii="Times New Roman" w:hAnsi="Times New Roman" w:cs="Times New Roman"/>
            <w:szCs w:val="28"/>
          </w:rPr>
          <w:tab/>
        </w:r>
        <w:r w:rsidR="009833AF">
          <w:rPr>
            <w:rFonts w:ascii="Times New Roman" w:hAnsi="Times New Roman" w:cs="Times New Roman"/>
            <w:szCs w:val="28"/>
          </w:rPr>
          <w:t>6</w:t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end"/>
        </w:r>
      </w:hyperlink>
    </w:p>
    <w:p w:rsidR="001306B4" w:rsidRPr="001306B4" w:rsidRDefault="008C7256" w:rsidP="001306B4">
      <w:pPr>
        <w:pStyle w:val="15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szCs w:val="28"/>
        </w:rPr>
      </w:pPr>
      <w:hyperlink w:anchor="_Toc90919244">
        <w:r w:rsidR="001306B4" w:rsidRPr="001306B4">
          <w:rPr>
            <w:rFonts w:ascii="Times New Roman" w:hAnsi="Times New Roman" w:cs="Times New Roman"/>
            <w:webHidden/>
            <w:szCs w:val="28"/>
          </w:rPr>
          <w:t>5.1. Содержание дисциплины</w:t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begin"/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instrText>PAGEREF _Toc90919244 \h</w:instrText>
        </w:r>
        <w:r w:rsidR="001306B4" w:rsidRPr="001306B4">
          <w:rPr>
            <w:rFonts w:ascii="Times New Roman" w:hAnsi="Times New Roman" w:cs="Times New Roman"/>
            <w:webHidden/>
            <w:szCs w:val="28"/>
          </w:rPr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separate"/>
        </w:r>
        <w:r w:rsidR="001306B4" w:rsidRPr="001306B4">
          <w:rPr>
            <w:rFonts w:ascii="Times New Roman" w:hAnsi="Times New Roman" w:cs="Times New Roman"/>
            <w:szCs w:val="28"/>
          </w:rPr>
          <w:tab/>
        </w:r>
        <w:r w:rsidR="009833AF">
          <w:rPr>
            <w:rFonts w:ascii="Times New Roman" w:hAnsi="Times New Roman" w:cs="Times New Roman"/>
            <w:szCs w:val="28"/>
          </w:rPr>
          <w:t>6</w:t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end"/>
        </w:r>
      </w:hyperlink>
    </w:p>
    <w:p w:rsidR="001306B4" w:rsidRPr="001306B4" w:rsidRDefault="008C7256" w:rsidP="001306B4">
      <w:pPr>
        <w:pStyle w:val="15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szCs w:val="28"/>
        </w:rPr>
      </w:pPr>
      <w:hyperlink w:anchor="_Toc90919245">
        <w:r w:rsidR="001306B4" w:rsidRPr="001306B4">
          <w:rPr>
            <w:rFonts w:ascii="Times New Roman" w:hAnsi="Times New Roman" w:cs="Times New Roman"/>
            <w:webHidden/>
            <w:szCs w:val="28"/>
          </w:rPr>
          <w:t>5.2. Учебно-тематический план</w:t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begin"/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instrText>PAGEREF _Toc90919245 \h</w:instrText>
        </w:r>
        <w:r w:rsidR="001306B4" w:rsidRPr="001306B4">
          <w:rPr>
            <w:rFonts w:ascii="Times New Roman" w:hAnsi="Times New Roman" w:cs="Times New Roman"/>
            <w:webHidden/>
            <w:szCs w:val="28"/>
          </w:rPr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separate"/>
        </w:r>
        <w:r w:rsidR="001306B4" w:rsidRPr="001306B4">
          <w:rPr>
            <w:rFonts w:ascii="Times New Roman" w:hAnsi="Times New Roman" w:cs="Times New Roman"/>
            <w:szCs w:val="28"/>
          </w:rPr>
          <w:tab/>
        </w:r>
        <w:r w:rsidR="007D3927">
          <w:rPr>
            <w:rFonts w:ascii="Times New Roman" w:hAnsi="Times New Roman" w:cs="Times New Roman"/>
            <w:szCs w:val="28"/>
          </w:rPr>
          <w:t>1</w:t>
        </w:r>
        <w:r w:rsidR="009833AF">
          <w:rPr>
            <w:rFonts w:ascii="Times New Roman" w:hAnsi="Times New Roman" w:cs="Times New Roman"/>
            <w:szCs w:val="28"/>
          </w:rPr>
          <w:t>1</w:t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end"/>
        </w:r>
      </w:hyperlink>
    </w:p>
    <w:p w:rsidR="001306B4" w:rsidRPr="001306B4" w:rsidRDefault="008C7256" w:rsidP="001306B4">
      <w:pPr>
        <w:pStyle w:val="15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szCs w:val="28"/>
        </w:rPr>
      </w:pPr>
      <w:hyperlink w:anchor="_Toc90919246">
        <w:r w:rsidR="001306B4" w:rsidRPr="001306B4">
          <w:rPr>
            <w:rFonts w:ascii="Times New Roman" w:hAnsi="Times New Roman" w:cs="Times New Roman"/>
            <w:webHidden/>
            <w:szCs w:val="28"/>
          </w:rPr>
          <w:t>5.3. Содержание семинаров, практических занятий</w:t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begin"/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instrText>PAGEREF _Toc90919246 \h</w:instrText>
        </w:r>
        <w:r w:rsidR="001306B4" w:rsidRPr="001306B4">
          <w:rPr>
            <w:rFonts w:ascii="Times New Roman" w:hAnsi="Times New Roman" w:cs="Times New Roman"/>
            <w:webHidden/>
            <w:szCs w:val="28"/>
          </w:rPr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separate"/>
        </w:r>
        <w:r w:rsidR="001306B4" w:rsidRPr="001306B4">
          <w:rPr>
            <w:rFonts w:ascii="Times New Roman" w:hAnsi="Times New Roman" w:cs="Times New Roman"/>
            <w:szCs w:val="28"/>
          </w:rPr>
          <w:tab/>
        </w:r>
        <w:r w:rsidR="007D3927">
          <w:rPr>
            <w:rFonts w:ascii="Times New Roman" w:hAnsi="Times New Roman" w:cs="Times New Roman"/>
            <w:szCs w:val="28"/>
          </w:rPr>
          <w:t>1</w:t>
        </w:r>
        <w:r w:rsidR="009833AF">
          <w:rPr>
            <w:rFonts w:ascii="Times New Roman" w:hAnsi="Times New Roman" w:cs="Times New Roman"/>
            <w:szCs w:val="28"/>
          </w:rPr>
          <w:t>2</w:t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end"/>
        </w:r>
      </w:hyperlink>
    </w:p>
    <w:p w:rsidR="001306B4" w:rsidRPr="001306B4" w:rsidRDefault="008C7256" w:rsidP="001306B4">
      <w:pPr>
        <w:pStyle w:val="15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szCs w:val="28"/>
        </w:rPr>
      </w:pPr>
      <w:hyperlink w:anchor="_Toc90919247">
        <w:r w:rsidR="001306B4" w:rsidRPr="001306B4">
          <w:rPr>
            <w:rFonts w:ascii="Times New Roman" w:hAnsi="Times New Roman" w:cs="Times New Roman"/>
            <w:webHidden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begin"/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instrText>PAGEREF _Toc90919247 \h</w:instrText>
        </w:r>
        <w:r w:rsidR="001306B4" w:rsidRPr="001306B4">
          <w:rPr>
            <w:rFonts w:ascii="Times New Roman" w:hAnsi="Times New Roman" w:cs="Times New Roman"/>
            <w:webHidden/>
            <w:szCs w:val="28"/>
          </w:rPr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separate"/>
        </w:r>
        <w:r w:rsidR="001306B4" w:rsidRPr="001306B4">
          <w:rPr>
            <w:rFonts w:ascii="Times New Roman" w:hAnsi="Times New Roman" w:cs="Times New Roman"/>
            <w:szCs w:val="28"/>
          </w:rPr>
          <w:tab/>
          <w:t>1</w:t>
        </w:r>
        <w:r w:rsidR="009833AF">
          <w:rPr>
            <w:rFonts w:ascii="Times New Roman" w:hAnsi="Times New Roman" w:cs="Times New Roman"/>
            <w:szCs w:val="28"/>
          </w:rPr>
          <w:t>5</w:t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end"/>
        </w:r>
      </w:hyperlink>
    </w:p>
    <w:p w:rsidR="001306B4" w:rsidRPr="001306B4" w:rsidRDefault="008C7256" w:rsidP="001306B4">
      <w:pPr>
        <w:pStyle w:val="15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szCs w:val="28"/>
        </w:rPr>
      </w:pPr>
      <w:hyperlink w:anchor="_Toc90919248">
        <w:r w:rsidR="001306B4" w:rsidRPr="001306B4">
          <w:rPr>
            <w:rFonts w:ascii="Times New Roman" w:hAnsi="Times New Roman" w:cs="Times New Roman"/>
            <w:webHidden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begin"/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instrText>PAGEREF _Toc90919248 \h</w:instrText>
        </w:r>
        <w:r w:rsidR="001306B4" w:rsidRPr="001306B4">
          <w:rPr>
            <w:rFonts w:ascii="Times New Roman" w:hAnsi="Times New Roman" w:cs="Times New Roman"/>
            <w:webHidden/>
            <w:szCs w:val="28"/>
          </w:rPr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separate"/>
        </w:r>
        <w:r w:rsidR="001306B4" w:rsidRPr="001306B4">
          <w:rPr>
            <w:rFonts w:ascii="Times New Roman" w:hAnsi="Times New Roman" w:cs="Times New Roman"/>
            <w:szCs w:val="28"/>
          </w:rPr>
          <w:tab/>
          <w:t>1</w:t>
        </w:r>
        <w:r w:rsidR="009833AF">
          <w:rPr>
            <w:rFonts w:ascii="Times New Roman" w:hAnsi="Times New Roman" w:cs="Times New Roman"/>
            <w:szCs w:val="28"/>
          </w:rPr>
          <w:t>5</w:t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end"/>
        </w:r>
      </w:hyperlink>
    </w:p>
    <w:p w:rsidR="001306B4" w:rsidRPr="001306B4" w:rsidRDefault="008C7256" w:rsidP="001306B4">
      <w:pPr>
        <w:pStyle w:val="15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szCs w:val="28"/>
        </w:rPr>
      </w:pPr>
      <w:hyperlink w:anchor="_Toc90919249">
        <w:r w:rsidR="001306B4" w:rsidRPr="001306B4">
          <w:rPr>
            <w:rFonts w:ascii="Times New Roman" w:hAnsi="Times New Roman" w:cs="Times New Roman"/>
            <w:webHidden/>
            <w:szCs w:val="28"/>
          </w:rPr>
          <w:t>6.2. Перечень вопросов, заданий, тем для подготовки к текущему контролю</w:t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begin"/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instrText>PAGEREF _Toc90919249 \h</w:instrText>
        </w:r>
        <w:r w:rsidR="001306B4" w:rsidRPr="001306B4">
          <w:rPr>
            <w:rFonts w:ascii="Times New Roman" w:hAnsi="Times New Roman" w:cs="Times New Roman"/>
            <w:webHidden/>
            <w:szCs w:val="28"/>
          </w:rPr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separate"/>
        </w:r>
        <w:r w:rsidR="001306B4" w:rsidRPr="001306B4">
          <w:rPr>
            <w:rFonts w:ascii="Times New Roman" w:hAnsi="Times New Roman" w:cs="Times New Roman"/>
            <w:szCs w:val="28"/>
          </w:rPr>
          <w:tab/>
        </w:r>
        <w:r w:rsidR="009833AF">
          <w:rPr>
            <w:rFonts w:ascii="Times New Roman" w:hAnsi="Times New Roman" w:cs="Times New Roman"/>
            <w:szCs w:val="28"/>
          </w:rPr>
          <w:t>18</w:t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end"/>
        </w:r>
      </w:hyperlink>
    </w:p>
    <w:p w:rsidR="001306B4" w:rsidRPr="001306B4" w:rsidRDefault="008C7256" w:rsidP="001306B4">
      <w:pPr>
        <w:pStyle w:val="15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szCs w:val="28"/>
        </w:rPr>
      </w:pPr>
      <w:hyperlink w:anchor="_Toc90919250">
        <w:r w:rsidR="001306B4" w:rsidRPr="001306B4">
          <w:rPr>
            <w:rFonts w:ascii="Times New Roman" w:hAnsi="Times New Roman" w:cs="Times New Roman"/>
            <w:webHidden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begin"/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instrText>PAGEREF _Toc90919250 \h</w:instrText>
        </w:r>
        <w:r w:rsidR="001306B4" w:rsidRPr="001306B4">
          <w:rPr>
            <w:rFonts w:ascii="Times New Roman" w:hAnsi="Times New Roman" w:cs="Times New Roman"/>
            <w:webHidden/>
            <w:szCs w:val="28"/>
          </w:rPr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separate"/>
        </w:r>
        <w:r w:rsidR="001306B4" w:rsidRPr="001306B4">
          <w:rPr>
            <w:rFonts w:ascii="Times New Roman" w:hAnsi="Times New Roman" w:cs="Times New Roman"/>
            <w:szCs w:val="28"/>
          </w:rPr>
          <w:tab/>
        </w:r>
        <w:r w:rsidR="009833AF">
          <w:rPr>
            <w:rFonts w:ascii="Times New Roman" w:hAnsi="Times New Roman" w:cs="Times New Roman"/>
            <w:szCs w:val="28"/>
          </w:rPr>
          <w:t>19</w:t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end"/>
        </w:r>
      </w:hyperlink>
    </w:p>
    <w:p w:rsidR="001306B4" w:rsidRPr="001306B4" w:rsidRDefault="008C7256" w:rsidP="001306B4">
      <w:pPr>
        <w:pStyle w:val="15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szCs w:val="28"/>
        </w:rPr>
      </w:pPr>
      <w:hyperlink w:anchor="_Toc90919251">
        <w:r w:rsidR="001306B4" w:rsidRPr="001306B4">
          <w:rPr>
            <w:rFonts w:ascii="Times New Roman" w:hAnsi="Times New Roman" w:cs="Times New Roman"/>
            <w:webHidden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begin"/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instrText>PAGEREF _Toc90919251 \h</w:instrText>
        </w:r>
        <w:r w:rsidR="001306B4" w:rsidRPr="001306B4">
          <w:rPr>
            <w:rFonts w:ascii="Times New Roman" w:hAnsi="Times New Roman" w:cs="Times New Roman"/>
            <w:webHidden/>
            <w:szCs w:val="28"/>
          </w:rPr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separate"/>
        </w:r>
        <w:r w:rsidR="001306B4" w:rsidRPr="001306B4">
          <w:rPr>
            <w:rFonts w:ascii="Times New Roman" w:hAnsi="Times New Roman" w:cs="Times New Roman"/>
            <w:szCs w:val="28"/>
          </w:rPr>
          <w:tab/>
        </w:r>
        <w:r w:rsidR="009833AF">
          <w:rPr>
            <w:rFonts w:ascii="Times New Roman" w:hAnsi="Times New Roman" w:cs="Times New Roman"/>
            <w:szCs w:val="28"/>
          </w:rPr>
          <w:t>29</w:t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end"/>
        </w:r>
      </w:hyperlink>
    </w:p>
    <w:p w:rsidR="001306B4" w:rsidRPr="001306B4" w:rsidRDefault="008C7256" w:rsidP="001306B4">
      <w:pPr>
        <w:pStyle w:val="15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szCs w:val="28"/>
        </w:rPr>
      </w:pPr>
      <w:hyperlink w:anchor="_Toc90919252">
        <w:r w:rsidR="001306B4" w:rsidRPr="001306B4">
          <w:rPr>
            <w:rFonts w:ascii="Times New Roman" w:hAnsi="Times New Roman" w:cs="Times New Roman"/>
            <w:webHidden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begin"/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instrText>PAGEREF _Toc90919252 \h</w:instrText>
        </w:r>
        <w:r w:rsidR="001306B4" w:rsidRPr="001306B4">
          <w:rPr>
            <w:rFonts w:ascii="Times New Roman" w:hAnsi="Times New Roman" w:cs="Times New Roman"/>
            <w:webHidden/>
            <w:szCs w:val="28"/>
          </w:rPr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separate"/>
        </w:r>
        <w:r w:rsidR="001306B4" w:rsidRPr="001306B4">
          <w:rPr>
            <w:rFonts w:ascii="Times New Roman" w:hAnsi="Times New Roman" w:cs="Times New Roman"/>
            <w:szCs w:val="28"/>
          </w:rPr>
          <w:tab/>
        </w:r>
        <w:r w:rsidR="007D3927">
          <w:rPr>
            <w:rFonts w:ascii="Times New Roman" w:hAnsi="Times New Roman" w:cs="Times New Roman"/>
            <w:szCs w:val="28"/>
          </w:rPr>
          <w:t>3</w:t>
        </w:r>
        <w:r w:rsidR="009833AF">
          <w:rPr>
            <w:rFonts w:ascii="Times New Roman" w:hAnsi="Times New Roman" w:cs="Times New Roman"/>
            <w:szCs w:val="28"/>
          </w:rPr>
          <w:t>1</w:t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end"/>
        </w:r>
      </w:hyperlink>
    </w:p>
    <w:p w:rsidR="001306B4" w:rsidRPr="001306B4" w:rsidRDefault="008C7256" w:rsidP="001306B4">
      <w:pPr>
        <w:pStyle w:val="15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szCs w:val="28"/>
        </w:rPr>
      </w:pPr>
      <w:hyperlink w:anchor="_Toc90919253">
        <w:r w:rsidR="001306B4" w:rsidRPr="001306B4">
          <w:rPr>
            <w:rFonts w:ascii="Times New Roman" w:hAnsi="Times New Roman" w:cs="Times New Roman"/>
            <w:webHidden/>
            <w:szCs w:val="28"/>
          </w:rPr>
          <w:t>10. Методические указания для обучающихся по освоению дисциплины</w:t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begin"/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instrText>PAGEREF _Toc90919253 \h</w:instrText>
        </w:r>
        <w:r w:rsidR="001306B4" w:rsidRPr="001306B4">
          <w:rPr>
            <w:rFonts w:ascii="Times New Roman" w:hAnsi="Times New Roman" w:cs="Times New Roman"/>
            <w:webHidden/>
            <w:szCs w:val="28"/>
          </w:rPr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separate"/>
        </w:r>
        <w:r w:rsidR="001306B4" w:rsidRPr="001306B4">
          <w:rPr>
            <w:rFonts w:ascii="Times New Roman" w:hAnsi="Times New Roman" w:cs="Times New Roman"/>
            <w:szCs w:val="28"/>
          </w:rPr>
          <w:tab/>
        </w:r>
        <w:r w:rsidR="007D3927">
          <w:rPr>
            <w:rFonts w:ascii="Times New Roman" w:hAnsi="Times New Roman" w:cs="Times New Roman"/>
            <w:szCs w:val="28"/>
          </w:rPr>
          <w:t>3</w:t>
        </w:r>
        <w:r w:rsidR="009833AF">
          <w:rPr>
            <w:rFonts w:ascii="Times New Roman" w:hAnsi="Times New Roman" w:cs="Times New Roman"/>
            <w:szCs w:val="28"/>
          </w:rPr>
          <w:t>2</w:t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end"/>
        </w:r>
      </w:hyperlink>
    </w:p>
    <w:p w:rsidR="001306B4" w:rsidRPr="001306B4" w:rsidRDefault="008C7256" w:rsidP="001306B4">
      <w:pPr>
        <w:pStyle w:val="15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szCs w:val="28"/>
        </w:rPr>
      </w:pPr>
      <w:hyperlink w:anchor="_Toc90919254">
        <w:r w:rsidR="001306B4" w:rsidRPr="001306B4">
          <w:rPr>
            <w:rFonts w:ascii="Times New Roman" w:hAnsi="Times New Roman" w:cs="Times New Roman"/>
            <w:webHidden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begin"/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instrText>PAGEREF _Toc90919254 \h</w:instrText>
        </w:r>
        <w:r w:rsidR="001306B4" w:rsidRPr="001306B4">
          <w:rPr>
            <w:rFonts w:ascii="Times New Roman" w:hAnsi="Times New Roman" w:cs="Times New Roman"/>
            <w:webHidden/>
            <w:szCs w:val="28"/>
          </w:rPr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separate"/>
        </w:r>
        <w:r w:rsidR="001306B4" w:rsidRPr="001306B4">
          <w:rPr>
            <w:rFonts w:ascii="Times New Roman" w:hAnsi="Times New Roman" w:cs="Times New Roman"/>
            <w:szCs w:val="28"/>
          </w:rPr>
          <w:tab/>
        </w:r>
        <w:r w:rsidR="007D3927">
          <w:rPr>
            <w:rFonts w:ascii="Times New Roman" w:hAnsi="Times New Roman" w:cs="Times New Roman"/>
            <w:szCs w:val="28"/>
          </w:rPr>
          <w:t>3</w:t>
        </w:r>
        <w:r w:rsidR="009833AF">
          <w:rPr>
            <w:rFonts w:ascii="Times New Roman" w:hAnsi="Times New Roman" w:cs="Times New Roman"/>
            <w:szCs w:val="28"/>
          </w:rPr>
          <w:t>2</w:t>
        </w:r>
        <w:r w:rsidR="001306B4" w:rsidRPr="001306B4">
          <w:rPr>
            <w:rFonts w:ascii="Times New Roman" w:hAnsi="Times New Roman" w:cs="Times New Roman"/>
            <w:webHidden/>
            <w:szCs w:val="28"/>
          </w:rPr>
          <w:fldChar w:fldCharType="end"/>
        </w:r>
      </w:hyperlink>
    </w:p>
    <w:p w:rsidR="00AD67B5" w:rsidRDefault="008C7256" w:rsidP="001306B4">
      <w:pPr>
        <w:widowControl/>
        <w:sectPr w:rsidR="00AD67B5" w:rsidSect="007D3927">
          <w:headerReference w:type="default" r:id="rId9"/>
          <w:footerReference w:type="default" r:id="rId10"/>
          <w:footerReference w:type="first" r:id="rId11"/>
          <w:pgSz w:w="11906" w:h="16838"/>
          <w:pgMar w:top="1134" w:right="567" w:bottom="1134" w:left="1134" w:header="708" w:footer="708" w:gutter="0"/>
          <w:pgNumType w:start="2"/>
          <w:cols w:space="720"/>
          <w:formProt w:val="0"/>
          <w:titlePg/>
          <w:docGrid w:linePitch="360" w:charSpace="16384"/>
        </w:sectPr>
      </w:pPr>
      <w:hyperlink w:anchor="_Toc90919255">
        <w:r w:rsidR="001306B4" w:rsidRPr="001306B4">
          <w:rPr>
            <w:webHidden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1306B4" w:rsidRPr="001306B4">
          <w:rPr>
            <w:webHidden/>
            <w:sz w:val="28"/>
            <w:szCs w:val="28"/>
          </w:rPr>
          <w:fldChar w:fldCharType="begin"/>
        </w:r>
        <w:r w:rsidR="001306B4" w:rsidRPr="001306B4">
          <w:rPr>
            <w:webHidden/>
            <w:sz w:val="28"/>
            <w:szCs w:val="28"/>
          </w:rPr>
          <w:instrText>PAGEREF _Toc90919255 \h</w:instrText>
        </w:r>
        <w:r w:rsidR="001306B4" w:rsidRPr="001306B4">
          <w:rPr>
            <w:webHidden/>
            <w:sz w:val="28"/>
            <w:szCs w:val="28"/>
          </w:rPr>
        </w:r>
        <w:r w:rsidR="001306B4" w:rsidRPr="001306B4">
          <w:rPr>
            <w:webHidden/>
            <w:sz w:val="28"/>
            <w:szCs w:val="28"/>
          </w:rPr>
          <w:fldChar w:fldCharType="separate"/>
        </w:r>
        <w:r w:rsidR="001306B4">
          <w:rPr>
            <w:sz w:val="28"/>
            <w:szCs w:val="28"/>
          </w:rPr>
          <w:t>...................................................................</w:t>
        </w:r>
        <w:r w:rsidR="007D3927">
          <w:rPr>
            <w:sz w:val="28"/>
            <w:szCs w:val="28"/>
          </w:rPr>
          <w:t>3</w:t>
        </w:r>
        <w:r w:rsidR="009833AF">
          <w:rPr>
            <w:sz w:val="28"/>
            <w:szCs w:val="28"/>
          </w:rPr>
          <w:t>3</w:t>
        </w:r>
        <w:r w:rsidR="001306B4" w:rsidRPr="001306B4">
          <w:rPr>
            <w:webHidden/>
            <w:sz w:val="28"/>
            <w:szCs w:val="28"/>
          </w:rPr>
          <w:fldChar w:fldCharType="end"/>
        </w:r>
      </w:hyperlink>
    </w:p>
    <w:p w:rsidR="00AD67B5" w:rsidRDefault="001306B4">
      <w:pPr>
        <w:keepNext/>
        <w:widowControl/>
        <w:outlineLvl w:val="0"/>
        <w:rPr>
          <w:b/>
          <w:sz w:val="28"/>
          <w:szCs w:val="28"/>
        </w:rPr>
      </w:pPr>
      <w:bookmarkStart w:id="3" w:name="_Toc154267122"/>
      <w:bookmarkStart w:id="4" w:name="_Toc83116181"/>
      <w:r>
        <w:rPr>
          <w:b/>
          <w:sz w:val="28"/>
          <w:szCs w:val="28"/>
        </w:rPr>
        <w:lastRenderedPageBreak/>
        <w:t>1. Наименование дисциплины</w:t>
      </w:r>
      <w:bookmarkEnd w:id="3"/>
      <w:bookmarkEnd w:id="4"/>
    </w:p>
    <w:p w:rsidR="00AD67B5" w:rsidRDefault="001306B4">
      <w:pPr>
        <w:widowControl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Дисциплина «Цифровая трансформация финансового рынка»</w:t>
      </w:r>
    </w:p>
    <w:p w:rsidR="00AD67B5" w:rsidRDefault="00AD67B5">
      <w:pPr>
        <w:jc w:val="both"/>
        <w:rPr>
          <w:sz w:val="28"/>
          <w:szCs w:val="28"/>
        </w:rPr>
      </w:pPr>
    </w:p>
    <w:p w:rsidR="00AD67B5" w:rsidRDefault="001306B4">
      <w:pPr>
        <w:widowControl/>
        <w:tabs>
          <w:tab w:val="left" w:pos="540"/>
        </w:tabs>
        <w:contextualSpacing/>
        <w:jc w:val="both"/>
        <w:outlineLvl w:val="0"/>
        <w:rPr>
          <w:b/>
          <w:sz w:val="28"/>
          <w:szCs w:val="28"/>
        </w:rPr>
      </w:pPr>
      <w:bookmarkStart w:id="5" w:name="_Toc83116182"/>
      <w:bookmarkStart w:id="6" w:name="_Toc154267123"/>
      <w:r>
        <w:rPr>
          <w:b/>
          <w:sz w:val="28"/>
          <w:szCs w:val="28"/>
        </w:rPr>
        <w:t>2</w:t>
      </w:r>
      <w:bookmarkEnd w:id="5"/>
      <w:r>
        <w:rPr>
          <w:b/>
          <w:sz w:val="28"/>
          <w:szCs w:val="28"/>
        </w:rPr>
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</w:p>
    <w:p w:rsidR="00AD67B5" w:rsidRDefault="00AD67B5">
      <w:pPr>
        <w:jc w:val="both"/>
        <w:rPr>
          <w:sz w:val="28"/>
          <w:szCs w:val="28"/>
        </w:rPr>
      </w:pPr>
    </w:p>
    <w:p w:rsidR="00AD67B5" w:rsidRDefault="001306B4">
      <w:pPr>
        <w:widowControl/>
        <w:spacing w:line="360" w:lineRule="auto"/>
        <w:ind w:firstLine="709"/>
        <w:jc w:val="right"/>
        <w:rPr>
          <w:sz w:val="28"/>
          <w:szCs w:val="24"/>
        </w:rPr>
      </w:pPr>
      <w:r>
        <w:rPr>
          <w:sz w:val="28"/>
          <w:szCs w:val="24"/>
        </w:rPr>
        <w:t>Таблица 1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129"/>
        <w:gridCol w:w="2410"/>
        <w:gridCol w:w="2553"/>
        <w:gridCol w:w="4222"/>
      </w:tblGrid>
      <w:tr w:rsidR="00AD67B5" w:rsidTr="001306B4">
        <w:trPr>
          <w:tblHeader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Pr="001306B4" w:rsidRDefault="001306B4" w:rsidP="001306B4">
            <w:pPr>
              <w:tabs>
                <w:tab w:val="left" w:pos="540"/>
              </w:tabs>
              <w:spacing w:line="264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1306B4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Pr="001306B4" w:rsidRDefault="001306B4" w:rsidP="001306B4">
            <w:pPr>
              <w:tabs>
                <w:tab w:val="left" w:pos="540"/>
              </w:tabs>
              <w:spacing w:line="264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1306B4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Pr="001306B4" w:rsidRDefault="001306B4" w:rsidP="001306B4">
            <w:pPr>
              <w:tabs>
                <w:tab w:val="left" w:pos="540"/>
              </w:tabs>
              <w:spacing w:line="264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1306B4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Pr="001306B4" w:rsidRDefault="001306B4" w:rsidP="001306B4">
            <w:pPr>
              <w:tabs>
                <w:tab w:val="left" w:pos="540"/>
              </w:tabs>
              <w:spacing w:line="264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1306B4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D67B5" w:rsidTr="001306B4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применять инновационные технологии, методы системного анализа и моделирования экономических процессов при постановке и решении экономических задач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numPr>
                <w:ilvl w:val="0"/>
                <w:numId w:val="3"/>
              </w:numPr>
              <w:tabs>
                <w:tab w:val="left" w:pos="288"/>
              </w:tabs>
              <w:spacing w:line="264" w:lineRule="auto"/>
              <w:ind w:left="5" w:firstLine="0"/>
              <w:contextualSpacing/>
              <w:rPr>
                <w:sz w:val="24"/>
                <w:szCs w:val="24"/>
              </w:rPr>
            </w:pPr>
            <w:r>
              <w:rPr>
                <w:rStyle w:val="FontStyle12"/>
                <w:rFonts w:eastAsia="Yu Mincho"/>
                <w:sz w:val="24"/>
                <w:szCs w:val="24"/>
              </w:rPr>
              <w:t>Применяет современные математические модели и информационные технологии для прогнозирования тенденций экономического развития, решения экономических задач на макро-, мезо- и микроуровнях, оценки последствий принимаемых управленческих решений.</w:t>
            </w:r>
          </w:p>
          <w:p w:rsidR="00AD67B5" w:rsidRDefault="00AD67B5">
            <w:pPr>
              <w:tabs>
                <w:tab w:val="left" w:pos="288"/>
              </w:tabs>
              <w:spacing w:line="264" w:lineRule="auto"/>
              <w:ind w:left="5"/>
              <w:contextualSpacing/>
              <w:rPr>
                <w:sz w:val="24"/>
                <w:szCs w:val="24"/>
              </w:rPr>
            </w:pPr>
          </w:p>
          <w:p w:rsidR="00AD67B5" w:rsidRDefault="001306B4">
            <w:pPr>
              <w:tabs>
                <w:tab w:val="left" w:pos="288"/>
              </w:tabs>
              <w:spacing w:line="264" w:lineRule="auto"/>
              <w:ind w:left="5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Ранжирует стратегические и тактические цели экономического развития на макро-, мезо- и микроуровнях, использует фактологические (статистические и экономико-математические) методы для проведения анализа и системных оценок.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–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основные модели и информационные технологии, необходимые для прогнозирования тенденций экономического развития.</w:t>
            </w:r>
          </w:p>
          <w:p w:rsidR="00AD67B5" w:rsidRDefault="001306B4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 –</w:t>
            </w:r>
            <w:r>
              <w:rPr>
                <w:sz w:val="24"/>
                <w:szCs w:val="24"/>
              </w:rPr>
              <w:t xml:space="preserve"> решать экономические задачи на макро-, мезо- и микроуровнях, осуществлять оценку последствий принимаемых управленческих решений.</w:t>
            </w:r>
          </w:p>
          <w:p w:rsidR="00AD67B5" w:rsidRDefault="00AD67B5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</w:p>
          <w:p w:rsidR="00AD67B5" w:rsidRDefault="00AD67B5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</w:p>
          <w:p w:rsidR="00AD67B5" w:rsidRDefault="00AD67B5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</w:p>
          <w:p w:rsidR="00AD67B5" w:rsidRDefault="00AD67B5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</w:p>
          <w:p w:rsidR="00AD67B5" w:rsidRDefault="00AD67B5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</w:p>
          <w:p w:rsidR="00AD67B5" w:rsidRDefault="00AD67B5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</w:p>
          <w:p w:rsidR="00AD67B5" w:rsidRDefault="001306B4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–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основные приемы ранжирования стратегических и тактических целей экономического развития на макро-, мезо- и микроуровнях.</w:t>
            </w:r>
          </w:p>
          <w:p w:rsidR="00AD67B5" w:rsidRDefault="001306B4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 –</w:t>
            </w:r>
            <w:r>
              <w:rPr>
                <w:sz w:val="24"/>
                <w:szCs w:val="24"/>
              </w:rPr>
              <w:t xml:space="preserve"> использовать фактологические (статистические и экономико-математические) методы для проведения анализа и системных оценок.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502108" w:rsidRPr="00A309DF" w:rsidTr="001306B4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08" w:rsidRPr="00A309DF" w:rsidRDefault="00502108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  <w:r w:rsidRPr="00A309DF">
              <w:rPr>
                <w:sz w:val="24"/>
                <w:szCs w:val="24"/>
              </w:rPr>
              <w:t>ПК-1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08" w:rsidRPr="00A309DF" w:rsidRDefault="00502108">
            <w:pPr>
              <w:tabs>
                <w:tab w:val="left" w:pos="540"/>
              </w:tabs>
              <w:spacing w:line="264" w:lineRule="auto"/>
              <w:contextualSpacing/>
              <w:rPr>
                <w:strike/>
                <w:sz w:val="24"/>
                <w:szCs w:val="24"/>
              </w:rPr>
            </w:pPr>
            <w:r w:rsidRPr="00A309DF">
              <w:rPr>
                <w:bCs/>
                <w:sz w:val="24"/>
                <w:szCs w:val="24"/>
              </w:rPr>
              <w:t xml:space="preserve">Способность осуществлять сделки </w:t>
            </w:r>
            <w:r w:rsidRPr="00A309DF">
              <w:rPr>
                <w:bCs/>
                <w:sz w:val="24"/>
                <w:szCs w:val="24"/>
              </w:rPr>
              <w:lastRenderedPageBreak/>
              <w:t>и операции с ценными бумагами и производными финансовыми инструментами в рамках осуществления видов профессиональной деятельности на рынке ценных бумаг (брокерская, дилерская, депозитарная, деятельности по управлению ценными бумагами, деятельности по ведению реестра владельцев ценных бумаг) и иных видов деятельности на финансовых рынках: деятельности по организации торговли, клиринговой деятельности, деятельности управляющей компании и специализированного депозитария инвестиционных фондов, управляющего ипотечным покрытием, деятельности ипотечных агентов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08" w:rsidRPr="00A309DF" w:rsidRDefault="00502108" w:rsidP="00502108">
            <w:pPr>
              <w:pStyle w:val="Style2"/>
              <w:spacing w:line="240" w:lineRule="auto"/>
              <w:ind w:firstLine="0"/>
            </w:pPr>
            <w:r w:rsidRPr="00A309DF">
              <w:rPr>
                <w:rStyle w:val="FontStyle12"/>
                <w:rFonts w:eastAsia="Calibri"/>
                <w:sz w:val="24"/>
                <w:szCs w:val="24"/>
              </w:rPr>
              <w:lastRenderedPageBreak/>
              <w:t xml:space="preserve">1. Применяет </w:t>
            </w:r>
            <w:r w:rsidRPr="00A309DF">
              <w:t xml:space="preserve">современные теоретические </w:t>
            </w:r>
            <w:r w:rsidRPr="00A309DF">
              <w:lastRenderedPageBreak/>
              <w:t>подходы при разработке стратегий инвестирования на фондовом рынке, управления рисками при формировании портфеля ценных бумаг</w:t>
            </w:r>
          </w:p>
          <w:p w:rsidR="00502108" w:rsidRPr="00A309DF" w:rsidRDefault="00502108" w:rsidP="00502108">
            <w:pPr>
              <w:tabs>
                <w:tab w:val="left" w:pos="298"/>
              </w:tabs>
              <w:spacing w:line="264" w:lineRule="auto"/>
              <w:contextualSpacing/>
              <w:rPr>
                <w:strike/>
                <w:sz w:val="24"/>
                <w:szCs w:val="24"/>
              </w:rPr>
            </w:pPr>
          </w:p>
          <w:p w:rsidR="00502108" w:rsidRPr="00A309DF" w:rsidRDefault="00502108" w:rsidP="00502108">
            <w:pPr>
              <w:rPr>
                <w:sz w:val="24"/>
                <w:szCs w:val="24"/>
              </w:rPr>
            </w:pPr>
          </w:p>
          <w:p w:rsidR="00502108" w:rsidRPr="00A309DF" w:rsidRDefault="00502108" w:rsidP="00502108">
            <w:pPr>
              <w:rPr>
                <w:sz w:val="24"/>
                <w:szCs w:val="24"/>
              </w:rPr>
            </w:pPr>
          </w:p>
          <w:p w:rsidR="00502108" w:rsidRPr="00A309DF" w:rsidRDefault="00502108" w:rsidP="00502108">
            <w:pPr>
              <w:rPr>
                <w:sz w:val="24"/>
                <w:szCs w:val="24"/>
              </w:rPr>
            </w:pPr>
          </w:p>
          <w:p w:rsidR="00502108" w:rsidRPr="00A309DF" w:rsidRDefault="00502108" w:rsidP="00502108">
            <w:pPr>
              <w:rPr>
                <w:sz w:val="24"/>
                <w:szCs w:val="24"/>
              </w:rPr>
            </w:pPr>
          </w:p>
          <w:p w:rsidR="00502108" w:rsidRPr="00A309DF" w:rsidRDefault="00502108" w:rsidP="00502108">
            <w:pPr>
              <w:rPr>
                <w:sz w:val="24"/>
                <w:szCs w:val="24"/>
              </w:rPr>
            </w:pPr>
          </w:p>
          <w:p w:rsidR="00502108" w:rsidRPr="00A309DF" w:rsidRDefault="00502108" w:rsidP="00502108">
            <w:pPr>
              <w:rPr>
                <w:sz w:val="24"/>
                <w:szCs w:val="24"/>
              </w:rPr>
            </w:pPr>
            <w:r w:rsidRPr="00A309DF">
              <w:rPr>
                <w:sz w:val="24"/>
                <w:szCs w:val="24"/>
              </w:rPr>
              <w:t>2. Использует лучшие мировые практики при решении задач организации работы в рамках соответствующего вида профессиональной деятельности на финансовом рынке (брокерская, дилерская, депозитарная и т.п.)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08" w:rsidRPr="00A309DF" w:rsidRDefault="00502108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  <w:r w:rsidRPr="00A309DF">
              <w:rPr>
                <w:b/>
                <w:sz w:val="24"/>
                <w:szCs w:val="24"/>
              </w:rPr>
              <w:lastRenderedPageBreak/>
              <w:t>Знать</w:t>
            </w:r>
            <w:r w:rsidR="00B67741" w:rsidRPr="00A309DF">
              <w:rPr>
                <w:b/>
                <w:sz w:val="24"/>
                <w:szCs w:val="24"/>
              </w:rPr>
              <w:t xml:space="preserve"> </w:t>
            </w:r>
            <w:r w:rsidR="00B67741" w:rsidRPr="00A309DF">
              <w:rPr>
                <w:sz w:val="24"/>
                <w:szCs w:val="24"/>
              </w:rPr>
              <w:t xml:space="preserve">– основные модели и методы, развиваемые в рамках современных </w:t>
            </w:r>
            <w:r w:rsidR="00B67741" w:rsidRPr="00A309DF">
              <w:rPr>
                <w:sz w:val="24"/>
                <w:szCs w:val="24"/>
              </w:rPr>
              <w:lastRenderedPageBreak/>
              <w:t xml:space="preserve">теоретических подходов в области инвестирования, управления рисками, </w:t>
            </w:r>
            <w:r w:rsidR="001B6C35" w:rsidRPr="00A309DF">
              <w:rPr>
                <w:sz w:val="24"/>
                <w:szCs w:val="24"/>
              </w:rPr>
              <w:t>портфельного</w:t>
            </w:r>
            <w:r w:rsidR="00B67741" w:rsidRPr="00A309DF">
              <w:rPr>
                <w:sz w:val="24"/>
                <w:szCs w:val="24"/>
              </w:rPr>
              <w:t xml:space="preserve"> управления </w:t>
            </w:r>
          </w:p>
          <w:p w:rsidR="00502108" w:rsidRPr="00A309DF" w:rsidRDefault="00502108">
            <w:pPr>
              <w:tabs>
                <w:tab w:val="left" w:pos="540"/>
              </w:tabs>
              <w:spacing w:line="264" w:lineRule="auto"/>
              <w:contextualSpacing/>
              <w:rPr>
                <w:b/>
                <w:strike/>
                <w:sz w:val="24"/>
                <w:szCs w:val="24"/>
              </w:rPr>
            </w:pPr>
            <w:r w:rsidRPr="00A309DF">
              <w:rPr>
                <w:b/>
                <w:sz w:val="24"/>
                <w:szCs w:val="24"/>
              </w:rPr>
              <w:t>Уметь</w:t>
            </w:r>
            <w:r w:rsidR="00B67741" w:rsidRPr="00A309DF">
              <w:rPr>
                <w:sz w:val="24"/>
                <w:szCs w:val="24"/>
              </w:rPr>
              <w:t xml:space="preserve"> – использовать на практике методы и модели инвестиционного анализа и анализа рисков при разработке стратегий инвестирования на фондовом рынке, формировании портфеля ценных бумаг</w:t>
            </w:r>
          </w:p>
          <w:p w:rsidR="00502108" w:rsidRPr="00A309DF" w:rsidRDefault="00502108" w:rsidP="00502108">
            <w:pPr>
              <w:rPr>
                <w:sz w:val="24"/>
                <w:szCs w:val="24"/>
              </w:rPr>
            </w:pPr>
          </w:p>
          <w:p w:rsidR="00502108" w:rsidRPr="00A309DF" w:rsidRDefault="00502108" w:rsidP="00502108">
            <w:pPr>
              <w:rPr>
                <w:sz w:val="24"/>
                <w:szCs w:val="24"/>
              </w:rPr>
            </w:pPr>
          </w:p>
          <w:p w:rsidR="00502108" w:rsidRPr="00A309DF" w:rsidRDefault="00502108" w:rsidP="00502108">
            <w:pPr>
              <w:rPr>
                <w:sz w:val="24"/>
                <w:szCs w:val="24"/>
              </w:rPr>
            </w:pPr>
          </w:p>
          <w:p w:rsidR="00502108" w:rsidRPr="00A309DF" w:rsidRDefault="00502108" w:rsidP="00502108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  <w:r w:rsidRPr="00A309DF">
              <w:rPr>
                <w:b/>
                <w:sz w:val="24"/>
                <w:szCs w:val="24"/>
              </w:rPr>
              <w:t>Знать</w:t>
            </w:r>
            <w:r w:rsidR="00B67741" w:rsidRPr="00A309DF">
              <w:rPr>
                <w:sz w:val="24"/>
                <w:szCs w:val="24"/>
              </w:rPr>
              <w:t xml:space="preserve"> – лучшие мировые практики организации работы в рамках видов профессиональной деятельности на финансовом рынке – брокерской, дилерской, депозитарной и др.</w:t>
            </w:r>
          </w:p>
          <w:p w:rsidR="00502108" w:rsidRPr="00A309DF" w:rsidRDefault="00502108" w:rsidP="00B67741">
            <w:pPr>
              <w:rPr>
                <w:sz w:val="24"/>
                <w:szCs w:val="24"/>
              </w:rPr>
            </w:pPr>
            <w:r w:rsidRPr="00A309DF">
              <w:rPr>
                <w:b/>
                <w:sz w:val="24"/>
                <w:szCs w:val="24"/>
              </w:rPr>
              <w:t>Уметь</w:t>
            </w:r>
            <w:r w:rsidR="00B67741" w:rsidRPr="00A309DF">
              <w:rPr>
                <w:sz w:val="24"/>
                <w:szCs w:val="24"/>
              </w:rPr>
              <w:t xml:space="preserve"> – использовать на практике принципы и методы организации работы в рамках видов профессиональной деятельности на финансовом рынке – брокерской, дилерской, депозитарной и др</w:t>
            </w:r>
            <w:r w:rsidR="00552C68" w:rsidRPr="00A309DF">
              <w:rPr>
                <w:sz w:val="24"/>
                <w:szCs w:val="24"/>
              </w:rPr>
              <w:t>.</w:t>
            </w:r>
          </w:p>
        </w:tc>
      </w:tr>
    </w:tbl>
    <w:p w:rsidR="00AD67B5" w:rsidRDefault="00AD67B5" w:rsidP="00502108">
      <w:pPr>
        <w:widowControl/>
        <w:spacing w:line="360" w:lineRule="auto"/>
        <w:jc w:val="both"/>
        <w:rPr>
          <w:sz w:val="28"/>
          <w:szCs w:val="28"/>
        </w:rPr>
      </w:pPr>
    </w:p>
    <w:p w:rsidR="00BF2669" w:rsidRDefault="00BF2669">
      <w:pPr>
        <w:widowControl/>
        <w:spacing w:line="360" w:lineRule="auto"/>
        <w:jc w:val="both"/>
        <w:outlineLvl w:val="0"/>
        <w:rPr>
          <w:b/>
          <w:bCs/>
          <w:sz w:val="28"/>
          <w:szCs w:val="28"/>
        </w:rPr>
      </w:pPr>
      <w:bookmarkStart w:id="7" w:name="_Toc154267124"/>
    </w:p>
    <w:p w:rsidR="00AD67B5" w:rsidRDefault="001306B4">
      <w:pPr>
        <w:widowControl/>
        <w:spacing w:line="360" w:lineRule="auto"/>
        <w:jc w:val="both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7"/>
    </w:p>
    <w:p w:rsidR="00AD67B5" w:rsidRDefault="001306B4">
      <w:pPr>
        <w:widowControl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«Цифровая трансформация финансового рынка» </w:t>
      </w:r>
      <w:r w:rsidR="00502108">
        <w:rPr>
          <w:sz w:val="28"/>
          <w:szCs w:val="28"/>
        </w:rPr>
        <w:t>входит в модуль дисциплин по выбору, углубляющих освоение программы магистратуры по направлению подготовки</w:t>
      </w:r>
      <w:r>
        <w:rPr>
          <w:sz w:val="28"/>
          <w:szCs w:val="28"/>
        </w:rPr>
        <w:t xml:space="preserve"> 38.04.01 «Экономика»</w:t>
      </w:r>
      <w:r w:rsidR="00502108">
        <w:rPr>
          <w:sz w:val="28"/>
          <w:szCs w:val="28"/>
        </w:rPr>
        <w:t>, направленность программы магистратуры «</w:t>
      </w:r>
      <w:r w:rsidR="00502108" w:rsidRPr="00502108">
        <w:rPr>
          <w:sz w:val="28"/>
          <w:szCs w:val="28"/>
        </w:rPr>
        <w:t>Ценные бумаги и финансовый инжиниринг</w:t>
      </w:r>
      <w:r w:rsidR="00502108">
        <w:rPr>
          <w:sz w:val="28"/>
          <w:szCs w:val="28"/>
        </w:rPr>
        <w:t>».</w:t>
      </w:r>
    </w:p>
    <w:p w:rsidR="00AD67B5" w:rsidRDefault="00AD67B5">
      <w:pPr>
        <w:widowControl/>
        <w:spacing w:line="360" w:lineRule="auto"/>
        <w:ind w:firstLine="708"/>
        <w:jc w:val="both"/>
        <w:rPr>
          <w:sz w:val="28"/>
          <w:szCs w:val="28"/>
        </w:rPr>
      </w:pPr>
    </w:p>
    <w:p w:rsidR="00AD67B5" w:rsidRDefault="001306B4">
      <w:pPr>
        <w:widowControl/>
        <w:jc w:val="both"/>
        <w:outlineLvl w:val="0"/>
        <w:rPr>
          <w:b/>
          <w:bCs/>
          <w:sz w:val="28"/>
          <w:szCs w:val="28"/>
        </w:rPr>
      </w:pPr>
      <w:bookmarkStart w:id="8" w:name="_Toc154267125"/>
      <w:r>
        <w:rPr>
          <w:b/>
          <w:bCs/>
          <w:sz w:val="28"/>
          <w:szCs w:val="28"/>
        </w:rPr>
        <w:t xml:space="preserve">4. </w:t>
      </w:r>
      <w:bookmarkStart w:id="9" w:name="_Toc83116184"/>
      <w:r>
        <w:rPr>
          <w:b/>
          <w:bCs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9"/>
    </w:p>
    <w:p w:rsidR="00AD67B5" w:rsidRDefault="00AD67B5">
      <w:pPr>
        <w:widowControl/>
        <w:spacing w:line="360" w:lineRule="auto"/>
        <w:jc w:val="both"/>
        <w:rPr>
          <w:sz w:val="28"/>
          <w:szCs w:val="28"/>
        </w:rPr>
      </w:pPr>
    </w:p>
    <w:p w:rsidR="00AD67B5" w:rsidRDefault="001306B4">
      <w:pPr>
        <w:widowControl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6"/>
        <w:gridCol w:w="2553"/>
        <w:gridCol w:w="2546"/>
      </w:tblGrid>
      <w:tr w:rsidR="00AD67B5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7B5" w:rsidRDefault="001306B4">
            <w:pPr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7B5" w:rsidRDefault="001306B4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AD67B5" w:rsidRDefault="001306B4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7B5" w:rsidRDefault="001306B4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5</w:t>
            </w:r>
          </w:p>
          <w:p w:rsidR="00AD67B5" w:rsidRDefault="001306B4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AD67B5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7B5" w:rsidRDefault="001306B4">
            <w:pPr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67B5" w:rsidRDefault="001306B4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3</w:t>
            </w:r>
            <w:r>
              <w:rPr>
                <w:sz w:val="24"/>
                <w:szCs w:val="24"/>
              </w:rPr>
              <w:t>/</w:t>
            </w: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7B5" w:rsidRDefault="001306B4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108</w:t>
            </w:r>
          </w:p>
        </w:tc>
      </w:tr>
      <w:tr w:rsidR="00AD67B5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7B5" w:rsidRDefault="001306B4">
            <w:pPr>
              <w:keepNext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7B5" w:rsidRDefault="001306B4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7B5" w:rsidRDefault="001306B4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32</w:t>
            </w:r>
          </w:p>
        </w:tc>
      </w:tr>
      <w:tr w:rsidR="00AD67B5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7B5" w:rsidRDefault="001306B4">
            <w:pPr>
              <w:keepNext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7B5" w:rsidRDefault="001306B4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7B5" w:rsidRDefault="001306B4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8</w:t>
            </w:r>
          </w:p>
        </w:tc>
      </w:tr>
      <w:tr w:rsidR="00AD67B5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7B5" w:rsidRDefault="001306B4">
            <w:pPr>
              <w:keepNext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7B5" w:rsidRDefault="001306B4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7B5" w:rsidRDefault="001306B4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24</w:t>
            </w:r>
          </w:p>
        </w:tc>
      </w:tr>
      <w:tr w:rsidR="00AD67B5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7B5" w:rsidRDefault="001306B4">
            <w:pPr>
              <w:keepNext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7B5" w:rsidRDefault="001306B4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7B5" w:rsidRDefault="001306B4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76</w:t>
            </w:r>
          </w:p>
        </w:tc>
      </w:tr>
      <w:tr w:rsidR="00AD67B5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7B5" w:rsidRDefault="001306B4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7B5" w:rsidRDefault="001306B4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Контрольная работа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7B5" w:rsidRDefault="001306B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Контрольная работа</w:t>
            </w:r>
          </w:p>
        </w:tc>
      </w:tr>
      <w:tr w:rsidR="00AD67B5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7B5" w:rsidRDefault="001306B4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7B5" w:rsidRDefault="001306B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Экзамен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7B5" w:rsidRDefault="001306B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Экзамен</w:t>
            </w:r>
          </w:p>
        </w:tc>
      </w:tr>
    </w:tbl>
    <w:p w:rsidR="00AD67B5" w:rsidRDefault="00AD67B5">
      <w:pPr>
        <w:widowControl/>
        <w:jc w:val="both"/>
        <w:rPr>
          <w:sz w:val="24"/>
          <w:szCs w:val="24"/>
          <w:lang w:val="x-none"/>
        </w:rPr>
      </w:pPr>
    </w:p>
    <w:p w:rsidR="00AD67B5" w:rsidRDefault="00AD67B5">
      <w:pPr>
        <w:widowControl/>
        <w:rPr>
          <w:b/>
          <w:sz w:val="24"/>
          <w:szCs w:val="24"/>
        </w:rPr>
      </w:pPr>
    </w:p>
    <w:p w:rsidR="00AD67B5" w:rsidRDefault="001306B4">
      <w:pPr>
        <w:widowControl/>
        <w:jc w:val="both"/>
        <w:outlineLvl w:val="0"/>
        <w:rPr>
          <w:b/>
          <w:bCs/>
          <w:sz w:val="28"/>
          <w:szCs w:val="28"/>
        </w:rPr>
      </w:pPr>
      <w:bookmarkStart w:id="10" w:name="_Toc154267126"/>
      <w:bookmarkStart w:id="11" w:name="_Toc83116185"/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  <w:bookmarkEnd w:id="11"/>
    </w:p>
    <w:p w:rsidR="00AD67B5" w:rsidRDefault="00AD67B5">
      <w:pPr>
        <w:widowControl/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AD67B5" w:rsidRDefault="001306B4">
      <w:pPr>
        <w:widowControl/>
        <w:spacing w:line="360" w:lineRule="auto"/>
        <w:jc w:val="both"/>
        <w:outlineLvl w:val="1"/>
        <w:rPr>
          <w:b/>
          <w:bCs/>
          <w:sz w:val="28"/>
          <w:szCs w:val="28"/>
        </w:rPr>
      </w:pPr>
      <w:bookmarkStart w:id="12" w:name="_Toc83116186"/>
      <w:bookmarkStart w:id="13" w:name="_Toc154267127"/>
      <w:r>
        <w:rPr>
          <w:b/>
          <w:bCs/>
          <w:sz w:val="28"/>
          <w:szCs w:val="28"/>
        </w:rPr>
        <w:t>5.1 Содержание дисциплины</w:t>
      </w:r>
      <w:bookmarkEnd w:id="12"/>
      <w:bookmarkEnd w:id="13"/>
    </w:p>
    <w:p w:rsidR="00AD67B5" w:rsidRDefault="00AD67B5">
      <w:pPr>
        <w:widowControl/>
        <w:spacing w:line="360" w:lineRule="auto"/>
        <w:jc w:val="both"/>
        <w:rPr>
          <w:b/>
          <w:sz w:val="28"/>
          <w:szCs w:val="28"/>
        </w:rPr>
      </w:pPr>
    </w:p>
    <w:p w:rsidR="00AD67B5" w:rsidRDefault="001306B4">
      <w:pPr>
        <w:widowControl/>
        <w:spacing w:after="160" w:line="360" w:lineRule="auto"/>
        <w:ind w:left="567"/>
        <w:rPr>
          <w:b/>
          <w:sz w:val="28"/>
          <w:szCs w:val="28"/>
        </w:rPr>
      </w:pPr>
      <w:r>
        <w:rPr>
          <w:b/>
          <w:sz w:val="28"/>
          <w:szCs w:val="28"/>
        </w:rPr>
        <w:t>Тема 1. Основные тренды цифровой трансформации финансового рынка</w:t>
      </w:r>
    </w:p>
    <w:p w:rsidR="00AD67B5" w:rsidRDefault="001306B4">
      <w:pPr>
        <w:widowControl/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Причины и предпосылки цифровой трансформации финансового рынка: технологические, макроэкономические, микроэкономические. </w:t>
      </w:r>
    </w:p>
    <w:p w:rsidR="00AD67B5" w:rsidRDefault="001306B4">
      <w:pPr>
        <w:widowControl/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Роль</w:t>
      </w:r>
      <w: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распределенных реестров в цифровой трансформации финансового рынка. Понятие распределенного реестра в российском праве. </w:t>
      </w:r>
    </w:p>
    <w:p w:rsidR="00AD67B5" w:rsidRDefault="001306B4">
      <w:pPr>
        <w:widowControl/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Современные тенденции в сфере финтех. </w:t>
      </w:r>
      <w:r>
        <w:rPr>
          <w:rFonts w:eastAsia="Calibri"/>
          <w:sz w:val="28"/>
          <w:szCs w:val="28"/>
          <w:lang w:eastAsia="en-US"/>
        </w:rPr>
        <w:t xml:space="preserve">Понятие смарт-контракта. Роль смарт-контрактов на современном этапе дезинтермедиации. </w:t>
      </w:r>
      <w:r>
        <w:rPr>
          <w:sz w:val="28"/>
          <w:szCs w:val="28"/>
        </w:rPr>
        <w:t xml:space="preserve">Цифровые платформы. </w:t>
      </w:r>
      <w:r>
        <w:rPr>
          <w:sz w:val="28"/>
          <w:szCs w:val="28"/>
        </w:rPr>
        <w:lastRenderedPageBreak/>
        <w:t xml:space="preserve">Робоэдвайзинг и его виды. </w:t>
      </w:r>
      <w:r>
        <w:rPr>
          <w:rFonts w:eastAsia="Calibri"/>
          <w:sz w:val="28"/>
          <w:szCs w:val="28"/>
          <w:lang w:eastAsia="en-US"/>
        </w:rPr>
        <w:t xml:space="preserve">Искусственный интеллект и ожидания его влияния на финансовый рынок. </w:t>
      </w:r>
    </w:p>
    <w:p w:rsidR="00AD67B5" w:rsidRDefault="001306B4">
      <w:pPr>
        <w:widowControl/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Влияние цифровизации на структуру, состав участников, дизайн, прочие параметры и характеристики финансового рынка. </w:t>
      </w:r>
    </w:p>
    <w:p w:rsidR="00AD67B5" w:rsidRDefault="001306B4">
      <w:pPr>
        <w:widowControl/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Децентрализованные финансы (DeFi). Понятие децентрализованных финансов. Отличия DeFi от традиционных финансов. Роль и место смарт-контрактов в системе DeFi. Преимущества и проблемы децентрализованных финансов. </w:t>
      </w:r>
    </w:p>
    <w:p w:rsidR="00AD67B5" w:rsidRDefault="001306B4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Токенизация активов: понятие и функции. Децентрализованные автономные организации: принципы формирования и функционирования, концепция управления, риски.</w:t>
      </w:r>
    </w:p>
    <w:p w:rsidR="00AD67B5" w:rsidRDefault="00AD67B5">
      <w:pPr>
        <w:widowControl/>
        <w:spacing w:line="360" w:lineRule="auto"/>
        <w:jc w:val="both"/>
        <w:rPr>
          <w:sz w:val="28"/>
          <w:szCs w:val="28"/>
        </w:rPr>
      </w:pPr>
    </w:p>
    <w:p w:rsidR="00AD67B5" w:rsidRDefault="001306B4">
      <w:pPr>
        <w:widowControl/>
        <w:spacing w:after="160" w:line="360" w:lineRule="auto"/>
        <w:ind w:left="567"/>
        <w:rPr>
          <w:b/>
          <w:sz w:val="28"/>
          <w:szCs w:val="28"/>
        </w:rPr>
      </w:pPr>
      <w:r>
        <w:rPr>
          <w:b/>
          <w:sz w:val="28"/>
          <w:szCs w:val="28"/>
        </w:rPr>
        <w:t>Тема 2. Финтех-трансформация финансового рынка</w:t>
      </w:r>
    </w:p>
    <w:p w:rsidR="00AD67B5" w:rsidRDefault="001306B4">
      <w:pPr>
        <w:widowControl/>
        <w:spacing w:line="360" w:lineRule="auto"/>
        <w:ind w:firstLine="567"/>
        <w:jc w:val="both"/>
        <w:rPr>
          <w:sz w:val="24"/>
          <w:szCs w:val="24"/>
        </w:rPr>
      </w:pPr>
      <w:r>
        <w:rPr>
          <w:rFonts w:eastAsia="Calibri"/>
          <w:sz w:val="28"/>
          <w:szCs w:val="28"/>
          <w:lang w:eastAsia="en-US"/>
        </w:rPr>
        <w:t xml:space="preserve">Основные </w:t>
      </w:r>
      <w:r>
        <w:rPr>
          <w:sz w:val="28"/>
          <w:szCs w:val="28"/>
        </w:rPr>
        <w:t>сферы финтех-трансформации финансового рынка.</w:t>
      </w:r>
      <w:r>
        <w:rPr>
          <w:rFonts w:eastAsia="Calibri"/>
          <w:sz w:val="28"/>
          <w:szCs w:val="28"/>
          <w:lang w:eastAsia="en-US"/>
        </w:rPr>
        <w:t xml:space="preserve"> Современные тенденции в сфере финтех-платежей: платежные решения B2B; финтех-аналог традиционного кредита BNPL; снижение стоимости транзакций и услуг для конечного потребителя и пр. </w:t>
      </w:r>
      <w:proofErr w:type="spellStart"/>
      <w:r>
        <w:rPr>
          <w:rFonts w:eastAsia="Calibri"/>
          <w:sz w:val="28"/>
          <w:szCs w:val="28"/>
          <w:lang w:eastAsia="en-US"/>
        </w:rPr>
        <w:t>Финтех</w:t>
      </w:r>
      <w:proofErr w:type="spellEnd"/>
      <w:r>
        <w:rPr>
          <w:rFonts w:eastAsia="Calibri"/>
          <w:sz w:val="28"/>
          <w:szCs w:val="28"/>
          <w:lang w:eastAsia="en-US"/>
        </w:rPr>
        <w:t>-страхование (</w:t>
      </w:r>
      <w:proofErr w:type="spellStart"/>
      <w:r>
        <w:rPr>
          <w:rFonts w:eastAsia="Calibri"/>
          <w:sz w:val="28"/>
          <w:szCs w:val="28"/>
          <w:lang w:eastAsia="en-US"/>
        </w:rPr>
        <w:t>InsurTech</w:t>
      </w:r>
      <w:proofErr w:type="spellEnd"/>
      <w:r>
        <w:rPr>
          <w:rFonts w:eastAsia="Calibri"/>
          <w:sz w:val="28"/>
          <w:szCs w:val="28"/>
          <w:lang w:eastAsia="en-US"/>
        </w:rPr>
        <w:t>) и его тенденции: SaaS-решения; электронные страховые технологии и пр.</w:t>
      </w:r>
      <w:r>
        <w:t xml:space="preserve"> </w:t>
      </w:r>
    </w:p>
    <w:p w:rsidR="00AD67B5" w:rsidRDefault="001306B4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Тенденции в сегменте</w:t>
      </w:r>
      <w:r>
        <w:rPr>
          <w:bCs/>
          <w:iCs/>
          <w:sz w:val="28"/>
          <w:szCs w:val="28"/>
        </w:rPr>
        <w:t xml:space="preserve"> управления активами</w:t>
      </w:r>
      <w:r>
        <w:rPr>
          <w:sz w:val="28"/>
          <w:szCs w:val="28"/>
        </w:rPr>
        <w:t xml:space="preserve">: предоставление клиентам таргетируемой персонализированной информации; развитие решений и продуктов для клиентов с разным уровнем благосостояния; сочетание управления активами с принципами ESG; использование искусственного интеллекта. </w:t>
      </w:r>
    </w:p>
    <w:p w:rsidR="00AD67B5" w:rsidRDefault="001306B4">
      <w:pPr>
        <w:widowControl/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Тенденции развития Regtech: совершенствование технологических возможностей оперативной обработки нормативных изменений; применение технологий машинного обучения и искусственного интеллекта для создания решений ПОД/ФТ; применение искусственного интеллекта для сбора и обработки информации о текущих и прогнозируемых финансовых рисках. </w:t>
      </w:r>
    </w:p>
    <w:p w:rsidR="00AD67B5" w:rsidRPr="00BF2669" w:rsidRDefault="001306B4" w:rsidP="00BF2669">
      <w:pPr>
        <w:widowControl/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Тенденции в сфере кибербезопасности: улучшение видимости и контроль поставщиков облачных сервисов; реагирование на киберриски с сокращением необходимости вмешательства человека; приобретение крупнейшими провайдерами нишевых игроков.</w:t>
      </w:r>
    </w:p>
    <w:p w:rsidR="00AD67B5" w:rsidRDefault="001306B4">
      <w:pPr>
        <w:widowControl/>
        <w:spacing w:after="160" w:line="360" w:lineRule="auto"/>
        <w:ind w:left="567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3. Цифровые финансовые активы </w:t>
      </w:r>
    </w:p>
    <w:p w:rsidR="00AD67B5" w:rsidRDefault="001306B4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цифровых финансовых активов. Цифровые права, утилитарные цифровые права и цифровые свидетельства. Понятие «информационная система» и «оператор информационной системы» применительно к цифровым финансовым активам. </w:t>
      </w:r>
    </w:p>
    <w:p w:rsidR="00AD67B5" w:rsidRDefault="001306B4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Выпуск цифровых финансовых активов: возникновение прав, удостоверенных цифровыми финансовыми активами, у их первого обладателя; вид и объем прав, которые удостоверяют выпускаемые цифровые финансовые активы; решение о выпуске цифровых финансовых активов, его форма, содержание, порядок разработки и размещения. </w:t>
      </w:r>
    </w:p>
    <w:p w:rsidR="00AD67B5" w:rsidRDefault="001306B4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Учет цифровых финансовых активов: порядок внесения, изменения и погашения записей о цифровых финансовых активах; критерии обладателя цифровых финансовых активов. </w:t>
      </w:r>
    </w:p>
    <w:p w:rsidR="00AD67B5" w:rsidRDefault="001306B4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Обращение цифровых финансовых активов: порядок перехода прав, удостоверенных цифровыми финансовыми активами, к новому приобретателю; ограничение или обременение права распоряжаться цифровыми финансовыми активами; доступ к информационной системе, в которой учитываются цифровые финансовые активы. </w:t>
      </w:r>
    </w:p>
    <w:p w:rsidR="00AD67B5" w:rsidRDefault="001306B4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Цифровые финансовые активы, приобретение которых может осуществляться только лицом, являющимся квалифицированным инвестором.</w:t>
      </w:r>
    </w:p>
    <w:p w:rsidR="00AD67B5" w:rsidRDefault="00AD67B5">
      <w:pPr>
        <w:widowControl/>
        <w:spacing w:line="360" w:lineRule="auto"/>
        <w:jc w:val="both"/>
        <w:rPr>
          <w:sz w:val="28"/>
          <w:szCs w:val="28"/>
        </w:rPr>
      </w:pPr>
    </w:p>
    <w:p w:rsidR="00AD67B5" w:rsidRDefault="001306B4">
      <w:pPr>
        <w:widowControl/>
        <w:spacing w:after="160" w:line="360" w:lineRule="auto"/>
        <w:ind w:left="567"/>
        <w:rPr>
          <w:b/>
          <w:sz w:val="28"/>
          <w:szCs w:val="28"/>
        </w:rPr>
      </w:pPr>
      <w:r>
        <w:rPr>
          <w:b/>
          <w:sz w:val="28"/>
          <w:szCs w:val="28"/>
        </w:rPr>
        <w:t>Тема 4. Оператор информационной системы и оператор обмена цифровых финансовых активов</w:t>
      </w:r>
    </w:p>
    <w:p w:rsidR="00AD67B5" w:rsidRDefault="001306B4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Оператор информационной системы, в которой осуществляется выпуск цифровых финансовых активов. Состав и содержание правил информационной системы, в которой осуществляется выпуск цифровых финансовых активов. </w:t>
      </w:r>
    </w:p>
    <w:p w:rsidR="00AD67B5" w:rsidRDefault="001306B4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Субъекты и органы управления оператора информационной системы. Квалификационные требования, наличие службы внутреннего контроля и службы управления рисками оператора информационной системы, в которой осуществляется </w:t>
      </w:r>
      <w:r>
        <w:rPr>
          <w:sz w:val="28"/>
          <w:szCs w:val="28"/>
        </w:rPr>
        <w:lastRenderedPageBreak/>
        <w:t>выпуск цифровых финансовых активов.</w:t>
      </w:r>
      <w:r>
        <w:t xml:space="preserve"> </w:t>
      </w:r>
      <w:r>
        <w:rPr>
          <w:sz w:val="28"/>
          <w:szCs w:val="28"/>
        </w:rPr>
        <w:t xml:space="preserve">Номинальный счет оператора информационной системы и расчеты по сделкам, совершенным с использованием электронной платформы. Требования к размеру уставного капитала и размеру чистых активов для оператора информационной системы, который осуществляет расчеты по сделкам, совершенным с использованием электронной платформы. </w:t>
      </w:r>
    </w:p>
    <w:p w:rsidR="00AD67B5" w:rsidRDefault="001306B4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Реестр пользователей информационной системы. Реестр операторов информационных систем. Надзор Банка России за операторами информационных систем. </w:t>
      </w:r>
    </w:p>
    <w:p w:rsidR="00AD67B5" w:rsidRDefault="001306B4">
      <w:pPr>
        <w:widowControl/>
        <w:spacing w:line="360" w:lineRule="auto"/>
        <w:ind w:firstLine="567"/>
        <w:jc w:val="both"/>
        <w:rPr>
          <w:sz w:val="24"/>
          <w:szCs w:val="24"/>
        </w:rPr>
      </w:pPr>
      <w:r>
        <w:rPr>
          <w:sz w:val="28"/>
          <w:szCs w:val="28"/>
        </w:rPr>
        <w:t>Понятие и функции оператора обмена цифровых финансовых активов. Субъекты, получающие функции операторов обмена цифровых финансовых активов. Реестр операторов обмена цифровых финансовых активов.</w:t>
      </w:r>
      <w:r>
        <w:t xml:space="preserve"> </w:t>
      </w:r>
      <w:r>
        <w:rPr>
          <w:sz w:val="28"/>
          <w:szCs w:val="28"/>
        </w:rPr>
        <w:t>Номинальный счет оператора обмена цифровых финансовых активов и расчеты по сделкам, совершенным с использованием электронной платформы.</w:t>
      </w:r>
      <w:r>
        <w:t xml:space="preserve"> </w:t>
      </w:r>
    </w:p>
    <w:p w:rsidR="00AD67B5" w:rsidRDefault="001306B4">
      <w:pPr>
        <w:widowControl/>
        <w:spacing w:line="360" w:lineRule="auto"/>
        <w:ind w:firstLine="567"/>
        <w:jc w:val="both"/>
        <w:rPr>
          <w:sz w:val="24"/>
          <w:szCs w:val="24"/>
        </w:rPr>
      </w:pPr>
      <w:r>
        <w:rPr>
          <w:sz w:val="28"/>
          <w:szCs w:val="28"/>
        </w:rPr>
        <w:t>Правила обмена цифровых финансовых активов и порядок их согласования.</w:t>
      </w:r>
      <w:r>
        <w:t xml:space="preserve"> </w:t>
      </w:r>
    </w:p>
    <w:p w:rsidR="00AD67B5" w:rsidRDefault="001306B4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выпуска и размещения цифровых финансовых активов, удостоверяющих возможность осуществления прав по эмиссионным ценным бумагам, право требовать передачи эмиссионных ценных бумаг.</w:t>
      </w:r>
    </w:p>
    <w:p w:rsidR="00AD67B5" w:rsidRDefault="00AD67B5">
      <w:pPr>
        <w:widowControl/>
        <w:spacing w:line="360" w:lineRule="auto"/>
        <w:jc w:val="both"/>
        <w:rPr>
          <w:sz w:val="28"/>
          <w:szCs w:val="28"/>
        </w:rPr>
      </w:pPr>
    </w:p>
    <w:p w:rsidR="00AD67B5" w:rsidRDefault="001306B4">
      <w:pPr>
        <w:widowControl/>
        <w:spacing w:after="160" w:line="360" w:lineRule="auto"/>
        <w:ind w:left="567"/>
        <w:rPr>
          <w:b/>
          <w:sz w:val="28"/>
          <w:szCs w:val="28"/>
        </w:rPr>
      </w:pPr>
      <w:r>
        <w:rPr>
          <w:b/>
          <w:sz w:val="28"/>
          <w:szCs w:val="28"/>
        </w:rPr>
        <w:t>Тема 5. Цифровые валюты, криптовалюты и стейблкойны</w:t>
      </w:r>
    </w:p>
    <w:p w:rsidR="00AD67B5" w:rsidRDefault="001306B4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цифровой валюты. Выпуск цифровой валюты в Российской Федерации. Организация обращения в Российской Федерации цифровой валюты. </w:t>
      </w:r>
    </w:p>
    <w:p w:rsidR="00AD67B5" w:rsidRDefault="001306B4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цифровой валюты центрального банка (ЦВЦБ). Модели ЦВЦБ. Преимущества ЦВЦБ: устранение риска контрагента, финансовая интеграция, повышение устойчивости внутренних платежных систем, развитие конкуренции, улучшение доступа к деньгам, повышение эффективности платежей и прозрачности денежных потоков, снижение транзакционных издержек. Риски использования ЦВЦБ: киберриски, контроль конфиденциальности данных. </w:t>
      </w:r>
    </w:p>
    <w:p w:rsidR="00AD67B5" w:rsidRDefault="001306B4">
      <w:pPr>
        <w:widowControl/>
        <w:spacing w:line="360" w:lineRule="auto"/>
        <w:ind w:firstLine="567"/>
        <w:jc w:val="both"/>
        <w:rPr>
          <w:sz w:val="24"/>
          <w:szCs w:val="24"/>
        </w:rPr>
      </w:pPr>
      <w:r>
        <w:rPr>
          <w:sz w:val="28"/>
          <w:szCs w:val="28"/>
        </w:rPr>
        <w:t>Понятие криптовалюты. Возникновение криптовалют. Биткойн как первый инструмент, решивший проблему двойной траты цифровых денег без помощи доверенного посредника.</w:t>
      </w:r>
      <w:r>
        <w:t xml:space="preserve"> </w:t>
      </w:r>
    </w:p>
    <w:p w:rsidR="00AD67B5" w:rsidRDefault="001306B4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Компьютерные программы с открытым исходным кодом в роли регулятора и источника денежно-кредитной политики и протоколов обработки платежей. </w:t>
      </w:r>
      <w:proofErr w:type="spellStart"/>
      <w:r>
        <w:rPr>
          <w:sz w:val="28"/>
          <w:szCs w:val="28"/>
        </w:rPr>
        <w:t>Форки</w:t>
      </w:r>
      <w:proofErr w:type="spellEnd"/>
      <w:r>
        <w:rPr>
          <w:sz w:val="28"/>
          <w:szCs w:val="28"/>
        </w:rPr>
        <w:t xml:space="preserve">. Противоречивость свойств криптовалюты как средства обмена и средства сбережений. Риски использования криптовалют: риски для системы фиатных денег; финансирование незаконной деятельности и незаконных операций и пр. </w:t>
      </w:r>
    </w:p>
    <w:p w:rsidR="00AD67B5" w:rsidRDefault="001306B4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Централизованные и децентрализованные биржи для торговли криптоактивами. Стейблкойны: понятие, история возникновения, основания и практика использования. Эффективность и регуляторный арбитраж в использовании стейблкойнов. Проблемы стабильности стейблкойнов.</w:t>
      </w:r>
    </w:p>
    <w:p w:rsidR="00AD67B5" w:rsidRDefault="00AD67B5">
      <w:pPr>
        <w:widowControl/>
        <w:spacing w:line="360" w:lineRule="auto"/>
        <w:jc w:val="both"/>
        <w:rPr>
          <w:sz w:val="28"/>
          <w:szCs w:val="28"/>
        </w:rPr>
      </w:pPr>
    </w:p>
    <w:p w:rsidR="00AD67B5" w:rsidRDefault="001306B4">
      <w:pPr>
        <w:widowControl/>
        <w:spacing w:after="160" w:line="360" w:lineRule="auto"/>
        <w:ind w:left="567"/>
        <w:rPr>
          <w:b/>
          <w:sz w:val="28"/>
          <w:szCs w:val="28"/>
        </w:rPr>
      </w:pPr>
      <w:r>
        <w:rPr>
          <w:b/>
          <w:sz w:val="28"/>
          <w:szCs w:val="28"/>
        </w:rPr>
        <w:t>Тема 6. Инвестирование посредством инвестиционных платформ</w:t>
      </w:r>
    </w:p>
    <w:p w:rsidR="00AD67B5" w:rsidRDefault="001306B4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Понятие инвестиционной платформы. Оператор и участники инвестиционной платформы. Деятельность по организации привлечения инвестиций</w:t>
      </w:r>
      <w:r>
        <w:t xml:space="preserve"> </w:t>
      </w:r>
      <w:r>
        <w:rPr>
          <w:sz w:val="28"/>
          <w:szCs w:val="28"/>
        </w:rPr>
        <w:t>посредством инвестиционных платформ.</w:t>
      </w:r>
      <w:r>
        <w:t xml:space="preserve"> </w:t>
      </w:r>
      <w:r>
        <w:rPr>
          <w:sz w:val="28"/>
          <w:szCs w:val="28"/>
        </w:rPr>
        <w:t xml:space="preserve">Правила инвестиционной платформы: содержание, порядок установления, согласования и изменения. </w:t>
      </w:r>
    </w:p>
    <w:p w:rsidR="00AD67B5" w:rsidRDefault="001306B4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Способы   инвестирования   с использованием   инвестиционной   платформы: 1) путем предоставления займов; 2) путем приобретения эмиссионных ценных бумаг, размещаемых с использованием инвестиционной платформы; 3) путем приобретения утилитарных цифровых прав; 4) путем приобретения цифровых финансовых активов. </w:t>
      </w:r>
    </w:p>
    <w:p w:rsidR="00AD67B5" w:rsidRDefault="001306B4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Понятия краудфандинга, краудлендинга, краудинестинга. Специализация краудфандинговых платформ. Ограничения на привлечение инвестиций с использованием инвестиционных платформ.</w:t>
      </w:r>
      <w:r>
        <w:t xml:space="preserve"> </w:t>
      </w:r>
      <w:r>
        <w:rPr>
          <w:sz w:val="28"/>
          <w:szCs w:val="28"/>
        </w:rPr>
        <w:t xml:space="preserve">Особенности инвестирования физическими лицами с использованием инвестиционных платформ. </w:t>
      </w:r>
    </w:p>
    <w:p w:rsidR="00AD67B5" w:rsidRDefault="001306B4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инвестиционной платформе и к оператору инвестиционной платформы. Порядок инвестирования с использованием инвестиционной платформы. </w:t>
      </w:r>
    </w:p>
    <w:p w:rsidR="00AD67B5" w:rsidRDefault="001306B4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Регулирование и надзор в сфере инвестиционных платформ. Реестр операторов инвестиционных платформ. </w:t>
      </w:r>
    </w:p>
    <w:p w:rsidR="00AD67B5" w:rsidRDefault="00AD67B5">
      <w:pPr>
        <w:widowControl/>
        <w:jc w:val="both"/>
        <w:rPr>
          <w:sz w:val="28"/>
          <w:szCs w:val="28"/>
        </w:rPr>
      </w:pPr>
    </w:p>
    <w:p w:rsidR="00B67741" w:rsidRDefault="00B67741">
      <w:pPr>
        <w:widowControl/>
        <w:jc w:val="both"/>
        <w:rPr>
          <w:sz w:val="28"/>
          <w:szCs w:val="28"/>
        </w:rPr>
      </w:pPr>
    </w:p>
    <w:p w:rsidR="00B67741" w:rsidRDefault="00B67741">
      <w:pPr>
        <w:widowControl/>
        <w:jc w:val="both"/>
        <w:rPr>
          <w:sz w:val="28"/>
          <w:szCs w:val="28"/>
        </w:rPr>
      </w:pPr>
    </w:p>
    <w:p w:rsidR="00B67741" w:rsidRDefault="00B67741">
      <w:pPr>
        <w:widowControl/>
        <w:jc w:val="both"/>
        <w:rPr>
          <w:sz w:val="28"/>
          <w:szCs w:val="28"/>
        </w:rPr>
      </w:pPr>
    </w:p>
    <w:p w:rsidR="00AD67B5" w:rsidRDefault="001306B4">
      <w:pPr>
        <w:widowControl/>
        <w:spacing w:line="360" w:lineRule="auto"/>
        <w:jc w:val="both"/>
        <w:outlineLvl w:val="1"/>
        <w:rPr>
          <w:b/>
          <w:sz w:val="28"/>
          <w:szCs w:val="28"/>
        </w:rPr>
      </w:pPr>
      <w:bookmarkStart w:id="14" w:name="_Toc154267128"/>
      <w:bookmarkStart w:id="15" w:name="_Toc83116187"/>
      <w:r>
        <w:rPr>
          <w:b/>
          <w:sz w:val="28"/>
          <w:szCs w:val="28"/>
        </w:rPr>
        <w:lastRenderedPageBreak/>
        <w:t>5.2. Учебно-тематический план</w:t>
      </w:r>
      <w:bookmarkEnd w:id="14"/>
      <w:bookmarkEnd w:id="15"/>
    </w:p>
    <w:p w:rsidR="00AD67B5" w:rsidRDefault="001306B4">
      <w:pPr>
        <w:widowControl/>
        <w:tabs>
          <w:tab w:val="right" w:pos="851"/>
        </w:tabs>
        <w:spacing w:line="360" w:lineRule="auto"/>
        <w:ind w:firstLine="709"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Таблица 3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99"/>
        <w:gridCol w:w="1985"/>
        <w:gridCol w:w="850"/>
        <w:gridCol w:w="992"/>
        <w:gridCol w:w="851"/>
        <w:gridCol w:w="1417"/>
        <w:gridCol w:w="1418"/>
        <w:gridCol w:w="1973"/>
      </w:tblGrid>
      <w:tr w:rsidR="00034B93" w:rsidTr="00034B93">
        <w:trPr>
          <w:trHeight w:val="330"/>
          <w:tblHeader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034B93">
              <w:rPr>
                <w:sz w:val="24"/>
                <w:szCs w:val="24"/>
              </w:rPr>
              <w:t>№</w:t>
            </w:r>
          </w:p>
          <w:p w:rsidR="00034B93" w:rsidRPr="00034B93" w:rsidRDefault="00034B93" w:rsidP="00034B9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034B93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Pr="00034B93" w:rsidRDefault="00034B93" w:rsidP="00034B9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034B93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28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19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34B93" w:rsidTr="00034B93">
        <w:trPr>
          <w:trHeight w:val="330"/>
          <w:tblHeader/>
        </w:trPr>
        <w:tc>
          <w:tcPr>
            <w:tcW w:w="6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4B93" w:rsidRDefault="00034B93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4B93" w:rsidRDefault="00034B93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34B93" w:rsidRPr="00034B93" w:rsidRDefault="00034B93" w:rsidP="00034B93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034B93">
              <w:rPr>
                <w:b/>
                <w:sz w:val="24"/>
                <w:szCs w:val="24"/>
              </w:rPr>
              <w:t>Контактная работа</w:t>
            </w:r>
            <w:r>
              <w:rPr>
                <w:b/>
                <w:sz w:val="24"/>
                <w:szCs w:val="24"/>
              </w:rPr>
              <w:t>*</w:t>
            </w:r>
            <w:r w:rsidRPr="00034B93">
              <w:rPr>
                <w:b/>
                <w:sz w:val="24"/>
                <w:szCs w:val="24"/>
              </w:rPr>
              <w:t>-</w:t>
            </w:r>
          </w:p>
          <w:p w:rsidR="00034B93" w:rsidRDefault="00034B93" w:rsidP="00034B93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34B93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Само-стоятель-ная работа</w:t>
            </w: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4B93" w:rsidRDefault="00034B93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034B93" w:rsidTr="00034B93">
        <w:trPr>
          <w:trHeight w:val="960"/>
          <w:tblHeader/>
        </w:trPr>
        <w:tc>
          <w:tcPr>
            <w:tcW w:w="6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4B93" w:rsidRDefault="00034B93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4B93" w:rsidRDefault="00034B93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4B93" w:rsidRDefault="00034B93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Общая, в т.ч.: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Семинары, практи-ческие занятия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4B93" w:rsidRDefault="00034B93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4B93" w:rsidRDefault="00034B93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034B93" w:rsidTr="00034B93">
        <w:trPr>
          <w:trHeight w:val="645"/>
        </w:trPr>
        <w:tc>
          <w:tcPr>
            <w:tcW w:w="6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34B93" w:rsidRDefault="00034B93" w:rsidP="00034B93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34B93" w:rsidRDefault="00034B93" w:rsidP="00034B93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1. Основные тренды цифровой трансформации финансового рынка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34B93" w:rsidRDefault="00034B93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Опрос; решение тестовых заданий; тематическая дискуссия</w:t>
            </w:r>
          </w:p>
        </w:tc>
      </w:tr>
      <w:tr w:rsidR="00034B93" w:rsidTr="00034B93">
        <w:trPr>
          <w:trHeight w:val="645"/>
        </w:trPr>
        <w:tc>
          <w:tcPr>
            <w:tcW w:w="6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34B93" w:rsidRDefault="00034B93" w:rsidP="00034B93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2. Финтех-трансформация финансового рынка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34B93" w:rsidRDefault="00034B93" w:rsidP="00034B93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Опрос; проблемная дискуссия; проверочная работа </w:t>
            </w:r>
          </w:p>
        </w:tc>
      </w:tr>
      <w:tr w:rsidR="00034B93" w:rsidTr="00034B93">
        <w:trPr>
          <w:trHeight w:val="645"/>
        </w:trPr>
        <w:tc>
          <w:tcPr>
            <w:tcW w:w="6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34B93" w:rsidRDefault="00034B93" w:rsidP="00034B93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34B93" w:rsidRDefault="00034B93" w:rsidP="00034B93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3. Цифровые финансовые активы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34B93" w:rsidRDefault="00034B93" w:rsidP="00034B93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Опрос; работа со статистическими данными; тематическая дискуссия; проверочная работа, </w:t>
            </w:r>
          </w:p>
        </w:tc>
      </w:tr>
      <w:tr w:rsidR="00034B93" w:rsidTr="00034B93">
        <w:trPr>
          <w:trHeight w:val="645"/>
        </w:trPr>
        <w:tc>
          <w:tcPr>
            <w:tcW w:w="6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34B93" w:rsidRDefault="00034B93" w:rsidP="00034B93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34B93" w:rsidRDefault="00034B93" w:rsidP="00034B93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4. Оператор информационной системы и оператор обмена цифровых финансовых активов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34B93" w:rsidRDefault="00034B93" w:rsidP="00034B93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Опрос; решение кейсов; тематическая дискуссия</w:t>
            </w:r>
          </w:p>
        </w:tc>
      </w:tr>
      <w:tr w:rsidR="00034B93" w:rsidTr="00034B93">
        <w:trPr>
          <w:trHeight w:val="645"/>
        </w:trPr>
        <w:tc>
          <w:tcPr>
            <w:tcW w:w="6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34B93" w:rsidRDefault="00034B93" w:rsidP="00034B93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5. Цифровые валюты, криптовалюты и стейблкойны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34B93" w:rsidRDefault="00034B93" w:rsidP="00034B93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Дискуссия по теме; опрос; решение тестовых заданий; контрольная работа </w:t>
            </w:r>
          </w:p>
        </w:tc>
      </w:tr>
      <w:tr w:rsidR="00034B93" w:rsidTr="00034B93">
        <w:trPr>
          <w:trHeight w:val="330"/>
        </w:trPr>
        <w:tc>
          <w:tcPr>
            <w:tcW w:w="6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34B93" w:rsidRDefault="00034B93" w:rsidP="00034B93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6. </w:t>
            </w:r>
            <w:r>
              <w:rPr>
                <w:color w:val="000000"/>
                <w:sz w:val="24"/>
                <w:szCs w:val="24"/>
              </w:rPr>
              <w:lastRenderedPageBreak/>
              <w:t>Инвестирование посредством инвестиционных платформ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34B93" w:rsidRDefault="00034B93" w:rsidP="00034B93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Проблемная </w:t>
            </w:r>
            <w:r>
              <w:rPr>
                <w:color w:val="000000"/>
                <w:sz w:val="24"/>
                <w:szCs w:val="24"/>
              </w:rPr>
              <w:lastRenderedPageBreak/>
              <w:t>дискуссия; опрос; решение тестовых заданий; разбор кейсов</w:t>
            </w:r>
          </w:p>
        </w:tc>
      </w:tr>
      <w:tr w:rsidR="00034B93" w:rsidTr="00034B93">
        <w:trPr>
          <w:trHeight w:val="330"/>
        </w:trPr>
        <w:tc>
          <w:tcPr>
            <w:tcW w:w="6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B31875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34B93" w:rsidRDefault="00034B93" w:rsidP="00034B93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034B93" w:rsidTr="00034B93">
        <w:trPr>
          <w:trHeight w:val="330"/>
        </w:trPr>
        <w:tc>
          <w:tcPr>
            <w:tcW w:w="6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4B93" w:rsidRDefault="00034B93" w:rsidP="00034B93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034B93" w:rsidRDefault="001306B4" w:rsidP="00034B93">
      <w:pPr>
        <w:suppressAutoHyphens w:val="0"/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34B93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AD67B5" w:rsidRDefault="00AD67B5">
      <w:pPr>
        <w:widowControl/>
        <w:jc w:val="both"/>
        <w:rPr>
          <w:sz w:val="24"/>
          <w:szCs w:val="24"/>
        </w:rPr>
      </w:pPr>
    </w:p>
    <w:p w:rsidR="00AD67B5" w:rsidRDefault="001306B4">
      <w:pPr>
        <w:pStyle w:val="12"/>
        <w:widowControl/>
        <w:spacing w:line="360" w:lineRule="auto"/>
        <w:jc w:val="both"/>
        <w:outlineLvl w:val="1"/>
        <w:rPr>
          <w:rFonts w:ascii="Times New Roman" w:hAnsi="Times New Roman" w:cs="Times New Roman"/>
          <w:b/>
        </w:rPr>
      </w:pPr>
      <w:bookmarkStart w:id="16" w:name="_Toc154267129"/>
      <w:bookmarkStart w:id="17" w:name="_Toc83116188"/>
      <w:r>
        <w:rPr>
          <w:rFonts w:ascii="Times New Roman" w:hAnsi="Times New Roman" w:cs="Times New Roman"/>
          <w:b/>
        </w:rPr>
        <w:t>5.3. Содержание семинаров, практических занятий</w:t>
      </w:r>
      <w:bookmarkEnd w:id="16"/>
      <w:bookmarkEnd w:id="17"/>
      <w:r>
        <w:rPr>
          <w:rFonts w:ascii="Times New Roman" w:hAnsi="Times New Roman" w:cs="Times New Roman"/>
          <w:b/>
        </w:rPr>
        <w:t xml:space="preserve"> </w:t>
      </w:r>
    </w:p>
    <w:p w:rsidR="00AD67B5" w:rsidRDefault="001306B4">
      <w:pPr>
        <w:keepNext/>
        <w:widowControl/>
        <w:spacing w:line="360" w:lineRule="auto"/>
        <w:ind w:left="567"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Таблица 4 </w:t>
      </w:r>
      <w:bookmarkStart w:id="18" w:name="_Toc85723461"/>
      <w:bookmarkEnd w:id="18"/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2854"/>
        <w:gridCol w:w="5251"/>
        <w:gridCol w:w="2090"/>
      </w:tblGrid>
      <w:tr w:rsidR="00B31875">
        <w:trPr>
          <w:tblHeader/>
        </w:trPr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75" w:rsidRPr="00B31875" w:rsidRDefault="00B31875" w:rsidP="00B31875">
            <w:pPr>
              <w:jc w:val="center"/>
              <w:rPr>
                <w:b/>
                <w:sz w:val="24"/>
                <w:szCs w:val="24"/>
              </w:rPr>
            </w:pPr>
            <w:r w:rsidRPr="00B31875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75" w:rsidRPr="00B31875" w:rsidRDefault="00B31875" w:rsidP="00B31875">
            <w:pPr>
              <w:jc w:val="both"/>
              <w:rPr>
                <w:b/>
                <w:sz w:val="24"/>
                <w:szCs w:val="24"/>
              </w:rPr>
            </w:pPr>
            <w:r w:rsidRPr="00B31875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75" w:rsidRPr="00B31875" w:rsidRDefault="00B31875" w:rsidP="00B31875">
            <w:pPr>
              <w:jc w:val="center"/>
              <w:rPr>
                <w:b/>
                <w:sz w:val="24"/>
                <w:szCs w:val="24"/>
              </w:rPr>
            </w:pPr>
            <w:r w:rsidRPr="00B31875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AD67B5"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tabs>
                <w:tab w:val="left" w:pos="426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1. Основные тренды цифровой трансформации финансового рынка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pStyle w:val="aff0"/>
              <w:widowControl w:val="0"/>
              <w:numPr>
                <w:ilvl w:val="0"/>
                <w:numId w:val="8"/>
              </w:numPr>
              <w:spacing w:after="0" w:line="276" w:lineRule="auto"/>
              <w:ind w:left="292" w:hanging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Причины и предпосылки цифровой трансформации финансового рынка: технологические, макроэкономические, микроэкономические.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8"/>
              </w:numPr>
              <w:spacing w:after="0" w:line="276" w:lineRule="auto"/>
              <w:ind w:left="292" w:hanging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распределенного реестра в российском праве.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8"/>
              </w:numPr>
              <w:spacing w:after="0" w:line="276" w:lineRule="auto"/>
              <w:ind w:left="292" w:hanging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тенденции в сфере финтех.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8"/>
              </w:numPr>
              <w:spacing w:after="0" w:line="276" w:lineRule="auto"/>
              <w:ind w:left="292" w:hanging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Цифровые платформы.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8"/>
              </w:numPr>
              <w:spacing w:after="0" w:line="276" w:lineRule="auto"/>
              <w:ind w:left="292" w:hanging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Искусственный интеллект и ожидания его влияния на финансовый рынок.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8"/>
              </w:numPr>
              <w:spacing w:after="0" w:line="276" w:lineRule="auto"/>
              <w:ind w:left="292" w:hanging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Влияние цифровизации на структуру, состав участников, дизайн, прочие параметры и характеристики финансового рынка.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8"/>
              </w:numPr>
              <w:spacing w:after="0" w:line="276" w:lineRule="auto"/>
              <w:ind w:left="292" w:hanging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Децентрализованные финансы (DeFi). Понятие децентрализованных финансов.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8"/>
              </w:numPr>
              <w:spacing w:after="0" w:line="276" w:lineRule="auto"/>
              <w:ind w:left="292" w:hanging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смарт-контракта. Роль и место смарт-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контрактов в системе DeFi. </w:t>
            </w:r>
          </w:p>
          <w:p w:rsidR="00AD67B5" w:rsidRDefault="001306B4">
            <w:pPr>
              <w:spacing w:line="276" w:lineRule="auto"/>
              <w:ind w:left="21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8.1 — 1, 4, 5; 9; раздел 8.2 — 1, 2, 3; раздел 8.3 — 1, 3; раздел 9 — 1, 2, 8, 9, 10.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Дискуссия; тестирование; </w:t>
            </w:r>
          </w:p>
          <w:p w:rsidR="00AD67B5" w:rsidRDefault="001306B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кейсов; работа в компьютерном классе с источниками информации</w:t>
            </w:r>
          </w:p>
        </w:tc>
      </w:tr>
      <w:tr w:rsidR="00AD67B5"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tabs>
                <w:tab w:val="left" w:pos="426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Финтех-трансформация финансового рынка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pStyle w:val="aff0"/>
              <w:widowControl w:val="0"/>
              <w:numPr>
                <w:ilvl w:val="0"/>
                <w:numId w:val="9"/>
              </w:numPr>
              <w:spacing w:after="0" w:line="276" w:lineRule="auto"/>
              <w:ind w:left="292" w:hanging="2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сферы финтех-трансформации финансового рынка.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9"/>
              </w:numPr>
              <w:spacing w:after="0" w:line="276" w:lineRule="auto"/>
              <w:ind w:left="292" w:hanging="2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тенденции в сфере финтех-платежей: платежные решения B2B; финтех-аналог традиционного кредита BNPL; снижение стоимости транзакций и услуг для конечного потребителя и пр.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9"/>
              </w:numPr>
              <w:spacing w:after="0" w:line="276" w:lineRule="auto"/>
              <w:ind w:left="292" w:hanging="2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Тенденции в сегменте управления активами: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робоэдвайзинг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; предоставление клиентам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тартегитруемой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персонализированной информации; развитие решений и продуктов для клиентов с разным уровнем благосостояния; сочетание управления активами с принципами ESG; использование искусственного интеллекта. </w:t>
            </w:r>
          </w:p>
          <w:p w:rsidR="00AD67B5" w:rsidRDefault="001306B4">
            <w:pPr>
              <w:spacing w:line="276" w:lineRule="auto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8.1 — 3, 5, 8; раздел 8.2 — 1, 2; раздел 8.3 — 1, 2, 5; раздел 9 — 1, 3, 4, 6, 9.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Устные ответы;</w:t>
            </w:r>
          </w:p>
          <w:p w:rsidR="00AD67B5" w:rsidRDefault="001306B4">
            <w:pPr>
              <w:spacing w:line="276" w:lineRule="auto"/>
            </w:pPr>
            <w:r>
              <w:rPr>
                <w:color w:val="000000"/>
                <w:sz w:val="24"/>
                <w:szCs w:val="24"/>
              </w:rPr>
              <w:t>дискуссия на основе научного доклада</w:t>
            </w:r>
            <w:r>
              <w:rPr>
                <w:sz w:val="24"/>
                <w:szCs w:val="24"/>
              </w:rPr>
              <w:t>;</w:t>
            </w:r>
            <w:r>
              <w:t xml:space="preserve"> </w:t>
            </w:r>
            <w:r>
              <w:rPr>
                <w:sz w:val="24"/>
                <w:szCs w:val="24"/>
              </w:rPr>
              <w:t>проверочная работа и обсуждение ее результатов</w:t>
            </w:r>
          </w:p>
        </w:tc>
      </w:tr>
      <w:tr w:rsidR="00AD67B5"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tabs>
                <w:tab w:val="left" w:pos="426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Цифровые финансовые активы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pStyle w:val="aff0"/>
              <w:widowControl w:val="0"/>
              <w:numPr>
                <w:ilvl w:val="0"/>
                <w:numId w:val="10"/>
              </w:numPr>
              <w:spacing w:after="0" w:line="276" w:lineRule="auto"/>
              <w:ind w:left="292" w:hanging="2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цифровых финансовых активов.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10"/>
              </w:numPr>
              <w:spacing w:after="0" w:line="276" w:lineRule="auto"/>
              <w:ind w:left="292" w:hanging="2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Цифровые права, утилитарные цифровые права и цифровые свидетельства.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10"/>
              </w:numPr>
              <w:spacing w:after="0" w:line="276" w:lineRule="auto"/>
              <w:ind w:left="292" w:hanging="2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«информационная система» и «оператор информационной системы» применительно к цифровым финансовым активам.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10"/>
              </w:numPr>
              <w:spacing w:after="0" w:line="276" w:lineRule="auto"/>
              <w:ind w:left="292" w:hanging="2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Выпуск цифровых финансовых активов: возникновение прав, удостоверенных цифровыми финансовыми активами, у их первого обладателя; вид и объем прав, которые удостоверяют выпускаемые цифровые финансовые активы; решение о выпуске цифровых финансовых активов, его форма, содержание, порядок разработки и размещения. </w:t>
            </w:r>
          </w:p>
          <w:p w:rsidR="00AD67B5" w:rsidRDefault="001306B4">
            <w:pPr>
              <w:spacing w:line="276" w:lineRule="auto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8.1 — 2, 5; раздел 8.2 — 1, 2; раздел 8.3 — 4, 5; раздел 9 — 1, 2, 3, 7.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Устные ответы; тестирование; работа со статистическими и фактологическими данными в малых группах в компьютерном классе; проверочная работа</w:t>
            </w:r>
          </w:p>
        </w:tc>
      </w:tr>
      <w:tr w:rsidR="00AD67B5"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tabs>
                <w:tab w:val="left" w:pos="426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4. Оператор информационной системы и оператор обмена цифровых финансовых активов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pStyle w:val="aff0"/>
              <w:widowControl w:val="0"/>
              <w:numPr>
                <w:ilvl w:val="0"/>
                <w:numId w:val="11"/>
              </w:numPr>
              <w:spacing w:after="0" w:line="276" w:lineRule="auto"/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Оператор информационной системы, в которой осуществляется выпуск цифровых финансовых активов.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11"/>
              </w:numPr>
              <w:spacing w:after="0" w:line="276" w:lineRule="auto"/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 и содержание правил информационной системы, в которой осуществляется выпуск цифровых финансовых активов.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11"/>
              </w:numPr>
              <w:spacing w:after="0" w:line="276" w:lineRule="auto"/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Субъекты и органы управления оператора информационной системы.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11"/>
              </w:numPr>
              <w:spacing w:after="0" w:line="276" w:lineRule="auto"/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Номинальный счет оператора информационной системы и расчеты по сделкам, совершенным с использованием электронной платформы.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11"/>
              </w:numPr>
              <w:spacing w:after="0" w:line="276" w:lineRule="auto"/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и функции оператора обмена цифровых финансовых активов.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11"/>
              </w:numPr>
              <w:spacing w:after="0" w:line="276" w:lineRule="auto"/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Субъекты, получающие функции операторов обмена цифровых финансовых активов.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11"/>
              </w:numPr>
              <w:spacing w:after="0" w:line="276" w:lineRule="auto"/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Номинальный счет оператора обмена цифровых финансовых активов и расчеты по сделкам, совершенным с использованием электронной платформы.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11"/>
              </w:numPr>
              <w:spacing w:after="0" w:line="276" w:lineRule="auto"/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обмена цифровых финансовых активов и порядок их согласования. </w:t>
            </w:r>
          </w:p>
          <w:p w:rsidR="00AD67B5" w:rsidRDefault="001306B4">
            <w:pPr>
              <w:spacing w:line="276" w:lineRule="auto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8.1 — 2, 4, 5; раздел 8.2 — 1, 2; раздел 8.3 — 1, 4, 5; раздел 9 — 1, 2, 3, 8. 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Устные ответы;</w:t>
            </w:r>
          </w:p>
          <w:p w:rsidR="00AD67B5" w:rsidRDefault="001306B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кейсов, </w:t>
            </w:r>
          </w:p>
          <w:p w:rsidR="00AD67B5" w:rsidRDefault="001306B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дискуссия на основе информационных сообщений </w:t>
            </w:r>
          </w:p>
        </w:tc>
      </w:tr>
      <w:tr w:rsidR="00AD67B5"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tabs>
                <w:tab w:val="left" w:pos="426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Цифровые валюты, криптовалюты и стейблкойны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pStyle w:val="aff0"/>
              <w:widowControl w:val="0"/>
              <w:numPr>
                <w:ilvl w:val="0"/>
                <w:numId w:val="12"/>
              </w:numPr>
              <w:spacing w:after="0" w:line="276" w:lineRule="auto"/>
              <w:ind w:left="292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цифровой валюты. Выпуск цифровой валюты в Российской Федерации.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12"/>
              </w:numPr>
              <w:spacing w:after="0" w:line="276" w:lineRule="auto"/>
              <w:ind w:left="292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обращения в Российской Федерации цифровой валюты.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12"/>
              </w:numPr>
              <w:spacing w:after="0" w:line="276" w:lineRule="auto"/>
              <w:ind w:left="292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цифровой валюты центрального банка (ЦВЦБ). Модели ЦВЦБ.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12"/>
              </w:numPr>
              <w:spacing w:after="0" w:line="276" w:lineRule="auto"/>
              <w:ind w:left="292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криптовалюты. Возникновение криптовалют.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12"/>
              </w:numPr>
              <w:spacing w:after="0" w:line="276" w:lineRule="auto"/>
              <w:ind w:left="292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Противоречивость свойств криптовалюты как средства обмена и средства сбережений.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12"/>
              </w:numPr>
              <w:spacing w:after="0" w:line="276" w:lineRule="auto"/>
              <w:ind w:left="292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Риски использования криптовалют: риски для системы фиатных денег; финансирование незаконной деятельности и незаконных операций и пр.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12"/>
              </w:numPr>
              <w:spacing w:after="0" w:line="276" w:lineRule="auto"/>
              <w:ind w:left="292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Стейблкойны: понятие, история возникновения, основания и практика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использования. </w:t>
            </w:r>
          </w:p>
          <w:p w:rsidR="00AD67B5" w:rsidRDefault="001306B4">
            <w:pPr>
              <w:spacing w:line="276" w:lineRule="auto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8.1 — 1, 7, 8; раздел 8.2 — 1, 2, 3; раздел 8.3 — 4; раздел 9 — 1, 3, 5, 9.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Устные ответы;</w:t>
            </w:r>
          </w:p>
          <w:p w:rsidR="00AD67B5" w:rsidRDefault="001306B4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командный баттл на основе</w:t>
            </w:r>
          </w:p>
          <w:p w:rsidR="00AD67B5" w:rsidRDefault="001306B4">
            <w:pPr>
              <w:spacing w:line="276" w:lineRule="auto"/>
            </w:pPr>
            <w:r>
              <w:rPr>
                <w:sz w:val="24"/>
                <w:szCs w:val="24"/>
              </w:rPr>
              <w:t>работы в малых группах в компьютерном классе с источниками информации;</w:t>
            </w:r>
            <w:r>
              <w:t xml:space="preserve"> </w:t>
            </w: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AD67B5"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tabs>
                <w:tab w:val="left" w:pos="426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6. Инвестирование посредством инвестиционных платформ 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pStyle w:val="aff0"/>
              <w:widowControl w:val="0"/>
              <w:numPr>
                <w:ilvl w:val="0"/>
                <w:numId w:val="13"/>
              </w:numPr>
              <w:spacing w:after="0" w:line="276" w:lineRule="auto"/>
              <w:ind w:left="292" w:hanging="339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Понятие инвестиционной платформы.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13"/>
              </w:numPr>
              <w:spacing w:after="0" w:line="276" w:lineRule="auto"/>
              <w:ind w:left="292" w:hanging="339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Оператор и участники инвестиционной платформы.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13"/>
              </w:numPr>
              <w:spacing w:after="0" w:line="276" w:lineRule="auto"/>
              <w:ind w:left="292" w:hanging="339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Деятельность по организации привлечения инвестиций посредством инвестиционных платформ.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13"/>
              </w:numPr>
              <w:spacing w:after="0" w:line="276" w:lineRule="auto"/>
              <w:ind w:left="292" w:hanging="339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Способы инвестирования с использованием инвестиционной платформы: 1) путем предоставления займов; 2) путем приобретения эмиссионных ценных бумаг, размещаемых с использованием инвестиционной платформы; 3) путем приобретения утилитарных цифровых прав; 4) путем приобретения цифровых финансовых активов.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13"/>
              </w:numPr>
              <w:spacing w:after="0" w:line="276" w:lineRule="auto"/>
              <w:ind w:left="292" w:hanging="339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Требования к инвестиционной платформе и к оператору инвестиционной платформы.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13"/>
              </w:numPr>
              <w:spacing w:after="0" w:line="276" w:lineRule="auto"/>
              <w:ind w:left="292" w:hanging="339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инвестирования с использованием инвестиционной платформы. </w:t>
            </w:r>
          </w:p>
          <w:p w:rsidR="00AD67B5" w:rsidRDefault="001306B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  <w:lang w:eastAsia="ar-SA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раздел 8.1 — 6, 10; раздел 8.2 — 1, 2, 3; раздел 8.3 — 2, 5; раздел 9 — 1, 9.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Проблемная дискуссия на основе информационных сообщений; устные ответы;</w:t>
            </w:r>
          </w:p>
          <w:p w:rsidR="00AD67B5" w:rsidRDefault="001306B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кейса; разбор тестовых заданий</w:t>
            </w:r>
          </w:p>
        </w:tc>
      </w:tr>
    </w:tbl>
    <w:p w:rsidR="00AD67B5" w:rsidRDefault="00AD67B5">
      <w:pPr>
        <w:widowControl/>
        <w:rPr>
          <w:sz w:val="24"/>
          <w:szCs w:val="24"/>
        </w:rPr>
      </w:pPr>
    </w:p>
    <w:p w:rsidR="00AD67B5" w:rsidRDefault="00AD67B5">
      <w:pPr>
        <w:widowControl/>
        <w:jc w:val="both"/>
        <w:rPr>
          <w:sz w:val="28"/>
          <w:szCs w:val="24"/>
        </w:rPr>
      </w:pPr>
    </w:p>
    <w:p w:rsidR="00AD67B5" w:rsidRDefault="001306B4">
      <w:pPr>
        <w:widowControl/>
        <w:jc w:val="both"/>
        <w:outlineLvl w:val="0"/>
        <w:rPr>
          <w:b/>
          <w:bCs/>
          <w:sz w:val="28"/>
          <w:szCs w:val="28"/>
        </w:rPr>
      </w:pPr>
      <w:bookmarkStart w:id="19" w:name="_Toc154267130"/>
      <w:r>
        <w:rPr>
          <w:b/>
          <w:bCs/>
          <w:sz w:val="28"/>
          <w:szCs w:val="28"/>
        </w:rPr>
        <w:t xml:space="preserve">6. </w:t>
      </w:r>
      <w:bookmarkStart w:id="20" w:name="_Toc83116189"/>
      <w:r>
        <w:rPr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Start w:id="21" w:name="_Toc83116190"/>
      <w:bookmarkEnd w:id="19"/>
      <w:bookmarkEnd w:id="20"/>
    </w:p>
    <w:p w:rsidR="00AD67B5" w:rsidRDefault="00AD67B5">
      <w:pPr>
        <w:widowControl/>
        <w:jc w:val="both"/>
        <w:rPr>
          <w:sz w:val="28"/>
          <w:szCs w:val="24"/>
        </w:rPr>
      </w:pPr>
    </w:p>
    <w:p w:rsidR="00AD67B5" w:rsidRDefault="001306B4">
      <w:pPr>
        <w:widowControl/>
        <w:jc w:val="both"/>
        <w:outlineLvl w:val="0"/>
        <w:rPr>
          <w:b/>
          <w:sz w:val="28"/>
          <w:szCs w:val="28"/>
        </w:rPr>
      </w:pPr>
      <w:bookmarkStart w:id="22" w:name="_Toc154267131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1"/>
      <w:bookmarkEnd w:id="22"/>
    </w:p>
    <w:p w:rsidR="00AD67B5" w:rsidRDefault="001306B4">
      <w:pPr>
        <w:keepNext/>
        <w:widowControl/>
        <w:spacing w:line="360" w:lineRule="auto"/>
        <w:jc w:val="right"/>
        <w:rPr>
          <w:sz w:val="28"/>
          <w:szCs w:val="24"/>
        </w:rPr>
      </w:pPr>
      <w:r>
        <w:rPr>
          <w:sz w:val="28"/>
          <w:szCs w:val="24"/>
        </w:rPr>
        <w:t>Таблица 5</w:t>
      </w:r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2259"/>
        <w:gridCol w:w="4999"/>
        <w:gridCol w:w="2937"/>
      </w:tblGrid>
      <w:tr w:rsidR="00AD67B5">
        <w:trPr>
          <w:tblHeader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AD67B5"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tabs>
                <w:tab w:val="left" w:pos="426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Основные тренды цифровой трансформации </w:t>
            </w:r>
            <w:r>
              <w:rPr>
                <w:color w:val="000000"/>
                <w:sz w:val="24"/>
                <w:szCs w:val="24"/>
              </w:rPr>
              <w:lastRenderedPageBreak/>
              <w:t>финансового рынка</w:t>
            </w:r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67B5" w:rsidRDefault="001306B4">
            <w:pPr>
              <w:pStyle w:val="aff0"/>
              <w:widowControl w:val="0"/>
              <w:numPr>
                <w:ilvl w:val="0"/>
                <w:numId w:val="14"/>
              </w:numPr>
              <w:spacing w:after="0" w:line="276" w:lineRule="auto"/>
              <w:ind w:left="322" w:hanging="3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Роль распределенных реестров в цифровой трансформации финансового рынка.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14"/>
              </w:numPr>
              <w:spacing w:after="0" w:line="276" w:lineRule="auto"/>
              <w:ind w:left="322" w:hanging="3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Смарт-контракты и их роль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современном этапе дезинтермедиации.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14"/>
              </w:numPr>
              <w:spacing w:after="0" w:line="276" w:lineRule="auto"/>
              <w:ind w:left="322" w:hanging="3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Робоэдвайзинг и его виды.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14"/>
              </w:numPr>
              <w:spacing w:after="0" w:line="276" w:lineRule="auto"/>
              <w:ind w:left="322" w:hanging="3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Отличия DeFi от традиционных финансов.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14"/>
              </w:numPr>
              <w:spacing w:after="0" w:line="276" w:lineRule="auto"/>
              <w:ind w:left="322" w:hanging="3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Преимущества и проблемы децентрализованных финансов.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14"/>
              </w:numPr>
              <w:spacing w:after="0" w:line="276" w:lineRule="auto"/>
              <w:ind w:left="322" w:hanging="3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Токенизация активов: понятие и функции.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14"/>
              </w:numPr>
              <w:spacing w:after="0" w:line="276" w:lineRule="auto"/>
              <w:ind w:left="322" w:hanging="3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Децентрализованные автономные организации: принципы формирования и функционирования, концепция управления, риски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Изучение учебной литературы, научных публикаций, отчетов </w:t>
            </w:r>
            <w:r>
              <w:rPr>
                <w:sz w:val="24"/>
                <w:szCs w:val="24"/>
              </w:rPr>
              <w:lastRenderedPageBreak/>
              <w:t xml:space="preserve">экспертных организаций по проблемам темы; подготовка к опросу. </w:t>
            </w:r>
          </w:p>
          <w:p w:rsidR="00AD67B5" w:rsidRDefault="001306B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информации для разработки информационного кейса.</w:t>
            </w:r>
          </w:p>
          <w:p w:rsidR="00AD67B5" w:rsidRDefault="001306B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 тестовых заданий</w:t>
            </w:r>
          </w:p>
        </w:tc>
      </w:tr>
      <w:tr w:rsidR="00AD67B5"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Финтех-трансформация финансового рынка</w:t>
            </w:r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pStyle w:val="aff0"/>
              <w:widowControl w:val="0"/>
              <w:numPr>
                <w:ilvl w:val="3"/>
                <w:numId w:val="14"/>
              </w:numPr>
              <w:spacing w:after="0" w:line="276" w:lineRule="auto"/>
              <w:ind w:left="322" w:hanging="32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Финтех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-страхование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InsurTech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 и его тенденции: SaaS-решения; электронные страховые технологии и пр. </w:t>
            </w:r>
          </w:p>
          <w:p w:rsidR="00AD67B5" w:rsidRDefault="001306B4">
            <w:pPr>
              <w:pStyle w:val="aff0"/>
              <w:widowControl w:val="0"/>
              <w:numPr>
                <w:ilvl w:val="3"/>
                <w:numId w:val="14"/>
              </w:numPr>
              <w:spacing w:after="0" w:line="276" w:lineRule="auto"/>
              <w:ind w:left="322" w:hanging="3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Тенденции развития Regtech: совершенствование технологических возможностей оперативной обработки нормативных изменений; применение технологий машинного обучения и искусственного интеллекта для создания решений ПОД/ФТ; применение искусственного интеллекта для сбора и обработки информации о финансовых рисках. </w:t>
            </w:r>
          </w:p>
          <w:p w:rsidR="00AD67B5" w:rsidRDefault="001306B4">
            <w:pPr>
              <w:pStyle w:val="aff0"/>
              <w:widowControl w:val="0"/>
              <w:numPr>
                <w:ilvl w:val="3"/>
                <w:numId w:val="14"/>
              </w:numPr>
              <w:spacing w:after="0" w:line="276" w:lineRule="auto"/>
              <w:ind w:left="322" w:hanging="3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Тенденции в сфере кибербезопасности: улучшение видимости и контроль поставщиков облачных сервисов; реагирование на киберриски с сокращением необходимости вмешательства человека; приобретение крупнейшими провайдерами нишевых игроков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7B5" w:rsidRDefault="001306B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учебной литературы, научных публикаций, отчетов экспертных организаций по проблемам темы; подготовка к опросу. </w:t>
            </w:r>
          </w:p>
          <w:p w:rsidR="00AD67B5" w:rsidRDefault="001306B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проблемной дискуссии.</w:t>
            </w:r>
          </w:p>
          <w:p w:rsidR="00AD67B5" w:rsidRDefault="001306B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и обработка информации для выполнения проверочной работы</w:t>
            </w:r>
          </w:p>
        </w:tc>
      </w:tr>
      <w:tr w:rsidR="00AD67B5">
        <w:trPr>
          <w:trHeight w:val="1249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3. Цифровые финансовые активы</w:t>
            </w:r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pStyle w:val="aff0"/>
              <w:widowControl w:val="0"/>
              <w:numPr>
                <w:ilvl w:val="0"/>
                <w:numId w:val="15"/>
              </w:numPr>
              <w:spacing w:after="0" w:line="276" w:lineRule="auto"/>
              <w:ind w:left="322" w:hanging="3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цифровых финансовых активов: порядок внесения, изменения и погашения записей о цифровых финансовых активах; критерии обладателя цифровых финансовых активов.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15"/>
              </w:numPr>
              <w:spacing w:after="0" w:line="276" w:lineRule="auto"/>
              <w:ind w:left="322" w:hanging="3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Обращение цифровых финансовых активов: порядок перехода прав, удостоверенных цифровыми финансовыми активами, к новому приобретателю; ограничение или обременение права распоряжаться цифровыми финансовыми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активами; доступ к информационной системе, в которой учитываются цифровые финансовые активы.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15"/>
              </w:numPr>
              <w:spacing w:after="0" w:line="276" w:lineRule="auto"/>
              <w:ind w:left="322" w:hanging="3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Цифровые финансовые активы, приобретение которых может осуществляться только лицом, являющимся квалифицированным инвестором.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Изучение научных публикаций, отчетов экспертных организаций по проблемам темы; подготовка к опросу. Работа со статистическими базами данных, информацией эмитентов.</w:t>
            </w:r>
          </w:p>
          <w:p w:rsidR="00AD67B5" w:rsidRDefault="001306B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микро-исследования по </w:t>
            </w:r>
            <w:r>
              <w:rPr>
                <w:sz w:val="24"/>
                <w:szCs w:val="24"/>
              </w:rPr>
              <w:lastRenderedPageBreak/>
              <w:t>выбранному инструменту/ эмитенту / сектору / типу инвестора.</w:t>
            </w:r>
          </w:p>
        </w:tc>
      </w:tr>
      <w:tr w:rsidR="00AD67B5"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Оператор информационной системы и оператор обмена цифровых финансовых активов</w:t>
            </w:r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pStyle w:val="aff0"/>
              <w:widowControl w:val="0"/>
              <w:numPr>
                <w:ilvl w:val="0"/>
                <w:numId w:val="20"/>
              </w:numPr>
              <w:spacing w:after="0" w:line="276" w:lineRule="auto"/>
              <w:ind w:left="292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Квалификационные требования, наличие службы внутреннего контроля и службы управления рисками оператора информационной системы, в которой осуществляется выпуск цифровых финансовых активов.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20"/>
              </w:numPr>
              <w:spacing w:after="0" w:line="276" w:lineRule="auto"/>
              <w:ind w:left="292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Надзор Банка России за операторами информационных систем.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20"/>
              </w:numPr>
              <w:spacing w:after="0" w:line="276" w:lineRule="auto"/>
              <w:ind w:left="292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 к размеру уставного капитала и размеру чистых активов для оператора информационной системы, который осуществляет расчеты по сделкам, совершенным с использованием электронной платформы.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20"/>
              </w:numPr>
              <w:spacing w:after="0" w:line="276" w:lineRule="auto"/>
              <w:ind w:left="292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Реестр пользователей информационной системы.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20"/>
              </w:numPr>
              <w:spacing w:after="0" w:line="276" w:lineRule="auto"/>
              <w:ind w:left="292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Реестр операторов информационных систем.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20"/>
              </w:numPr>
              <w:spacing w:after="0" w:line="276" w:lineRule="auto"/>
              <w:ind w:left="292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Реестр операторов обмена цифровых финансовых активов.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20"/>
              </w:numPr>
              <w:spacing w:after="0" w:line="276" w:lineRule="auto"/>
              <w:ind w:left="292" w:hanging="284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выпуска и размещения цифровых финансовых активов, удостоверяющих возможность осуществления прав по эмиссионным ценным бумагам, право требовать передачи эмиссионных ценных бумаг.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основной и дополнительной литературы; подготовка к опросу. </w:t>
            </w:r>
          </w:p>
          <w:p w:rsidR="00AD67B5" w:rsidRDefault="001306B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кейсов.</w:t>
            </w:r>
          </w:p>
          <w:p w:rsidR="00AD67B5" w:rsidRDefault="001306B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тематической дискуссии</w:t>
            </w:r>
          </w:p>
        </w:tc>
      </w:tr>
      <w:tr w:rsidR="00AD67B5"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5. Цифровые валюты, криптовалюты и стейблкойны</w:t>
            </w:r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pStyle w:val="aff0"/>
              <w:widowControl w:val="0"/>
              <w:numPr>
                <w:ilvl w:val="0"/>
                <w:numId w:val="21"/>
              </w:numPr>
              <w:spacing w:after="0" w:line="276" w:lineRule="auto"/>
              <w:ind w:left="292" w:hanging="2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Преимущества ЦВЦБ: устранение риска контрагента, финансовая интеграция, повышение устойчивости внутренних платежных систем, развитие конкуренции, улучшение доступа к деньгам, повышение эффективности платежей и прозрачности денежных потоков, снижение транзакционных издержек.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21"/>
              </w:numPr>
              <w:spacing w:after="0" w:line="276" w:lineRule="auto"/>
              <w:ind w:left="292" w:hanging="2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Риски использования ЦВЦБ: киберриски, контроль конфиденциальности данных.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21"/>
              </w:numPr>
              <w:spacing w:after="0" w:line="276" w:lineRule="auto"/>
              <w:ind w:left="292" w:hanging="2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Биткойн как первый инструмент, решивший проблему двойной траты цифровых денег без помощи доверенного посредника.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21"/>
              </w:numPr>
              <w:spacing w:after="0" w:line="276" w:lineRule="auto"/>
              <w:ind w:left="292" w:hanging="2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Компьютерные программы с открытым исходным кодом в роли регулятора и источника денежно-кредитной политики и протоколов обработки платежей.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21"/>
              </w:numPr>
              <w:spacing w:after="0" w:line="276" w:lineRule="auto"/>
              <w:ind w:left="292" w:hanging="2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Централизованные и децентрализованные биржи для торговли криптоактивами.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21"/>
              </w:numPr>
              <w:spacing w:after="0" w:line="276" w:lineRule="auto"/>
              <w:ind w:left="292" w:hanging="2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Эффективность и регуляторный арбитраж в использовании стейблкойнов.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21"/>
              </w:numPr>
              <w:spacing w:after="0" w:line="276" w:lineRule="auto"/>
              <w:ind w:left="292" w:hanging="2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Проблемы стабильности стейблкойнов.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Подготовка к командному баттлу, в т.ч. изучение законодательства, литературы, работа со статистическими базами данных и фактологическим материалом. </w:t>
            </w:r>
          </w:p>
          <w:p w:rsidR="00AD67B5" w:rsidRDefault="001306B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Подготовка к контрольной работе</w:t>
            </w:r>
          </w:p>
        </w:tc>
      </w:tr>
      <w:tr w:rsidR="00AD67B5">
        <w:trPr>
          <w:trHeight w:val="384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Инвестирование посредством инвестиционных платформ</w:t>
            </w:r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pStyle w:val="aff0"/>
              <w:widowControl w:val="0"/>
              <w:numPr>
                <w:ilvl w:val="0"/>
                <w:numId w:val="22"/>
              </w:numPr>
              <w:spacing w:after="0" w:line="276" w:lineRule="auto"/>
              <w:ind w:left="292" w:hanging="3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Правила инвестиционной платформы: содержание, порядок установления, согласования и изменения.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22"/>
              </w:numPr>
              <w:spacing w:after="0" w:line="276" w:lineRule="auto"/>
              <w:ind w:left="292" w:hanging="3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Специализация краудфандинговых платформ.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22"/>
              </w:numPr>
              <w:spacing w:after="0" w:line="276" w:lineRule="auto"/>
              <w:ind w:left="292" w:hanging="3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Ограничения на привлечение инвестиций с использованием инвестиционных платформ.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22"/>
              </w:numPr>
              <w:spacing w:after="0" w:line="276" w:lineRule="auto"/>
              <w:ind w:left="292" w:hanging="3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Особенности инвестирования физическими лицами с использованием инвестиционных платформ.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22"/>
              </w:numPr>
              <w:spacing w:after="0" w:line="276" w:lineRule="auto"/>
              <w:ind w:left="292" w:hanging="3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Регулирование и надзор в сфере инвестиционных платформ. </w:t>
            </w:r>
          </w:p>
          <w:p w:rsidR="00AD67B5" w:rsidRDefault="001306B4">
            <w:pPr>
              <w:pStyle w:val="aff0"/>
              <w:widowControl w:val="0"/>
              <w:numPr>
                <w:ilvl w:val="0"/>
                <w:numId w:val="22"/>
              </w:numPr>
              <w:spacing w:after="0" w:line="276" w:lineRule="auto"/>
              <w:ind w:left="292" w:hanging="3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Реестр операторов инвестиционных платформ.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7B5" w:rsidRDefault="001306B4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Изучение литературы, статистических и фактологических источников, законодательства; подготовка к опросу.</w:t>
            </w:r>
          </w:p>
          <w:p w:rsidR="00AD67B5" w:rsidRDefault="001306B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решению тестовых заданий и разбору кейсов</w:t>
            </w:r>
          </w:p>
        </w:tc>
      </w:tr>
    </w:tbl>
    <w:p w:rsidR="00B67741" w:rsidRDefault="00B67741">
      <w:pPr>
        <w:pStyle w:val="Default"/>
        <w:jc w:val="both"/>
        <w:rPr>
          <w:sz w:val="28"/>
        </w:rPr>
      </w:pPr>
    </w:p>
    <w:p w:rsidR="00AD67B5" w:rsidRDefault="00AD67B5">
      <w:pPr>
        <w:pStyle w:val="Default"/>
        <w:jc w:val="both"/>
        <w:rPr>
          <w:sz w:val="28"/>
        </w:rPr>
      </w:pPr>
    </w:p>
    <w:p w:rsidR="00AD67B5" w:rsidRDefault="001306B4">
      <w:pPr>
        <w:keepNext/>
        <w:widowControl/>
        <w:spacing w:line="276" w:lineRule="auto"/>
        <w:jc w:val="both"/>
        <w:outlineLvl w:val="1"/>
        <w:rPr>
          <w:b/>
          <w:sz w:val="28"/>
          <w:szCs w:val="28"/>
        </w:rPr>
      </w:pPr>
      <w:bookmarkStart w:id="23" w:name="_Toc154267132"/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  <w:bookmarkEnd w:id="23"/>
    </w:p>
    <w:p w:rsidR="00AD67B5" w:rsidRDefault="00AD67B5">
      <w:pPr>
        <w:pStyle w:val="Default"/>
        <w:jc w:val="both"/>
        <w:rPr>
          <w:sz w:val="28"/>
        </w:rPr>
      </w:pPr>
    </w:p>
    <w:p w:rsidR="00AD67B5" w:rsidRDefault="001306B4">
      <w:pPr>
        <w:spacing w:line="360" w:lineRule="auto"/>
        <w:ind w:firstLine="567"/>
        <w:jc w:val="both"/>
      </w:pPr>
      <w:r>
        <w:rPr>
          <w:sz w:val="28"/>
          <w:szCs w:val="28"/>
        </w:rPr>
        <w:t>В соответствии с учебным планом, все студенты, изучающие дисциплину «Цифровая трансформация финансового рынка», должны выполнить контрольную работу.</w:t>
      </w:r>
    </w:p>
    <w:p w:rsidR="00AD67B5" w:rsidRDefault="00AD67B5">
      <w:pPr>
        <w:spacing w:line="360" w:lineRule="auto"/>
        <w:ind w:firstLine="567"/>
        <w:jc w:val="both"/>
        <w:rPr>
          <w:sz w:val="28"/>
          <w:szCs w:val="28"/>
        </w:rPr>
      </w:pPr>
    </w:p>
    <w:p w:rsidR="00AD67B5" w:rsidRDefault="001306B4">
      <w:pPr>
        <w:pStyle w:val="Default"/>
        <w:ind w:left="426"/>
      </w:pPr>
      <w:r>
        <w:rPr>
          <w:b/>
          <w:sz w:val="28"/>
          <w:szCs w:val="28"/>
        </w:rPr>
        <w:t>6.2.1 Вопросы для подготовки к контрольной работе</w:t>
      </w:r>
    </w:p>
    <w:p w:rsidR="00AD67B5" w:rsidRDefault="00AD67B5">
      <w:pPr>
        <w:pStyle w:val="Default"/>
        <w:rPr>
          <w:b/>
          <w:sz w:val="28"/>
          <w:szCs w:val="28"/>
        </w:rPr>
      </w:pPr>
    </w:p>
    <w:p w:rsidR="00AD67B5" w:rsidRDefault="00AD67B5">
      <w:pPr>
        <w:pStyle w:val="Default"/>
        <w:rPr>
          <w:b/>
        </w:rPr>
      </w:pPr>
    </w:p>
    <w:p w:rsidR="00AD67B5" w:rsidRDefault="001306B4">
      <w:pPr>
        <w:pStyle w:val="aff0"/>
        <w:numPr>
          <w:ilvl w:val="0"/>
          <w:numId w:val="23"/>
        </w:numPr>
        <w:spacing w:line="360" w:lineRule="auto"/>
        <w:jc w:val="both"/>
      </w:pPr>
      <w:r>
        <w:rPr>
          <w:rFonts w:ascii="Times New Roman" w:hAnsi="Times New Roman"/>
          <w:sz w:val="28"/>
          <w:szCs w:val="28"/>
          <w:lang w:eastAsia="ar-SA"/>
        </w:rPr>
        <w:t xml:space="preserve">Роль технологий распределенных реестров в цифровой трансформации финансовых рынков. </w:t>
      </w:r>
    </w:p>
    <w:p w:rsidR="00AD67B5" w:rsidRDefault="001306B4">
      <w:pPr>
        <w:pStyle w:val="aff0"/>
        <w:numPr>
          <w:ilvl w:val="0"/>
          <w:numId w:val="23"/>
        </w:numPr>
        <w:spacing w:line="360" w:lineRule="auto"/>
        <w:jc w:val="both"/>
      </w:pPr>
      <w:r>
        <w:rPr>
          <w:rFonts w:ascii="Times New Roman" w:hAnsi="Times New Roman"/>
          <w:sz w:val="28"/>
          <w:szCs w:val="28"/>
          <w:lang w:eastAsia="ar-SA"/>
        </w:rPr>
        <w:t xml:space="preserve">Сервисы и платформы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краудфандинга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краудинвестинга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краудлендинга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) в России и других странах. </w:t>
      </w:r>
    </w:p>
    <w:p w:rsidR="00AD67B5" w:rsidRDefault="001306B4">
      <w:pPr>
        <w:pStyle w:val="aff0"/>
        <w:numPr>
          <w:ilvl w:val="0"/>
          <w:numId w:val="23"/>
        </w:numPr>
        <w:spacing w:line="360" w:lineRule="auto"/>
        <w:jc w:val="both"/>
      </w:pPr>
      <w:r>
        <w:rPr>
          <w:rFonts w:ascii="Times New Roman" w:hAnsi="Times New Roman"/>
          <w:sz w:val="28"/>
          <w:szCs w:val="28"/>
          <w:lang w:eastAsia="ar-SA"/>
        </w:rPr>
        <w:t xml:space="preserve">Наиболее обещающие сферы приложения искусственного интеллекта на финансовом рынке. </w:t>
      </w:r>
    </w:p>
    <w:p w:rsidR="00AD67B5" w:rsidRDefault="001306B4">
      <w:pPr>
        <w:pStyle w:val="aff0"/>
        <w:numPr>
          <w:ilvl w:val="0"/>
          <w:numId w:val="23"/>
        </w:numPr>
        <w:spacing w:line="360" w:lineRule="auto"/>
        <w:jc w:val="both"/>
      </w:pPr>
      <w:r>
        <w:rPr>
          <w:rFonts w:ascii="Times New Roman" w:hAnsi="Times New Roman"/>
          <w:sz w:val="28"/>
          <w:szCs w:val="28"/>
          <w:lang w:eastAsia="ar-SA"/>
        </w:rPr>
        <w:t xml:space="preserve">Новейшие цифровые решения в сегменте управления активами (управления благосостоянием). </w:t>
      </w:r>
    </w:p>
    <w:p w:rsidR="00AD67B5" w:rsidRDefault="001306B4">
      <w:pPr>
        <w:pStyle w:val="aff0"/>
        <w:numPr>
          <w:ilvl w:val="0"/>
          <w:numId w:val="23"/>
        </w:numPr>
        <w:spacing w:line="360" w:lineRule="auto"/>
        <w:jc w:val="both"/>
      </w:pPr>
      <w:r>
        <w:rPr>
          <w:rFonts w:ascii="Times New Roman" w:hAnsi="Times New Roman"/>
          <w:sz w:val="28"/>
          <w:szCs w:val="28"/>
          <w:lang w:eastAsia="ar-SA"/>
        </w:rPr>
        <w:t xml:space="preserve">Понятие и виды смарт-контрактов, их роль в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дезинтермедиации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в финансовом секторе и развитии </w:t>
      </w:r>
      <w:proofErr w:type="spellStart"/>
      <w:r>
        <w:rPr>
          <w:rFonts w:ascii="Times New Roman" w:hAnsi="Times New Roman"/>
          <w:sz w:val="28"/>
          <w:szCs w:val="28"/>
          <w:lang w:val="en-US" w:eastAsia="ar-SA"/>
        </w:rPr>
        <w:t>DeFi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. </w:t>
      </w:r>
    </w:p>
    <w:p w:rsidR="00AD67B5" w:rsidRDefault="001306B4">
      <w:pPr>
        <w:pStyle w:val="aff0"/>
        <w:numPr>
          <w:ilvl w:val="0"/>
          <w:numId w:val="23"/>
        </w:numPr>
        <w:spacing w:line="360" w:lineRule="auto"/>
        <w:jc w:val="both"/>
      </w:pPr>
      <w:r>
        <w:rPr>
          <w:rFonts w:ascii="Times New Roman" w:hAnsi="Times New Roman"/>
          <w:sz w:val="28"/>
          <w:szCs w:val="28"/>
          <w:lang w:eastAsia="ar-SA"/>
        </w:rPr>
        <w:t xml:space="preserve">Современная инфраструктура рынка цифровых финансовых активов в России. </w:t>
      </w:r>
    </w:p>
    <w:p w:rsidR="00AD67B5" w:rsidRDefault="001306B4">
      <w:pPr>
        <w:pStyle w:val="aff0"/>
        <w:numPr>
          <w:ilvl w:val="0"/>
          <w:numId w:val="23"/>
        </w:numPr>
        <w:spacing w:line="360" w:lineRule="auto"/>
        <w:jc w:val="both"/>
      </w:pPr>
      <w:r>
        <w:rPr>
          <w:rFonts w:ascii="Times New Roman" w:hAnsi="Times New Roman"/>
          <w:sz w:val="28"/>
          <w:szCs w:val="28"/>
          <w:lang w:eastAsia="ar-SA"/>
        </w:rPr>
        <w:t xml:space="preserve">Инвестирование в цифровые активы – в чем привлекательность для частных инвесторов? </w:t>
      </w:r>
    </w:p>
    <w:p w:rsidR="00AD67B5" w:rsidRDefault="001306B4">
      <w:pPr>
        <w:pStyle w:val="aff0"/>
        <w:numPr>
          <w:ilvl w:val="0"/>
          <w:numId w:val="23"/>
        </w:numPr>
        <w:spacing w:line="360" w:lineRule="auto"/>
        <w:jc w:val="both"/>
      </w:pPr>
      <w:r>
        <w:rPr>
          <w:rFonts w:ascii="Times New Roman" w:hAnsi="Times New Roman"/>
          <w:sz w:val="28"/>
          <w:szCs w:val="28"/>
          <w:lang w:eastAsia="ar-SA"/>
        </w:rPr>
        <w:t>Опыт внедрения цифровой валюты центрального банка (</w:t>
      </w:r>
      <w:r>
        <w:rPr>
          <w:rFonts w:ascii="Times New Roman" w:hAnsi="Times New Roman"/>
          <w:sz w:val="28"/>
          <w:szCs w:val="28"/>
          <w:lang w:val="en-US" w:eastAsia="ar-SA"/>
        </w:rPr>
        <w:t>CBDC</w:t>
      </w:r>
      <w:r>
        <w:rPr>
          <w:rFonts w:ascii="Times New Roman" w:hAnsi="Times New Roman"/>
          <w:sz w:val="28"/>
          <w:szCs w:val="28"/>
          <w:lang w:eastAsia="ar-SA"/>
        </w:rPr>
        <w:t xml:space="preserve">) в России и других странах. Перспективы развития финансовых сервисов на базе </w:t>
      </w:r>
      <w:r>
        <w:rPr>
          <w:rFonts w:ascii="Times New Roman" w:hAnsi="Times New Roman"/>
          <w:sz w:val="28"/>
          <w:szCs w:val="28"/>
          <w:lang w:val="en-US" w:eastAsia="ar-SA"/>
        </w:rPr>
        <w:t>CBDC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AD67B5" w:rsidRDefault="001306B4">
      <w:pPr>
        <w:pStyle w:val="aff0"/>
        <w:numPr>
          <w:ilvl w:val="0"/>
          <w:numId w:val="23"/>
        </w:numPr>
        <w:spacing w:line="360" w:lineRule="auto"/>
        <w:jc w:val="both"/>
      </w:pPr>
      <w:r>
        <w:rPr>
          <w:rFonts w:ascii="Times New Roman" w:hAnsi="Times New Roman"/>
          <w:sz w:val="28"/>
          <w:szCs w:val="28"/>
          <w:lang w:eastAsia="ar-SA"/>
        </w:rPr>
        <w:t xml:space="preserve">Что такое стейблкойны и зачем они частному инвестору? </w:t>
      </w:r>
    </w:p>
    <w:p w:rsidR="00AD67B5" w:rsidRDefault="00AD67B5">
      <w:pPr>
        <w:pStyle w:val="Default"/>
        <w:spacing w:line="360" w:lineRule="auto"/>
        <w:jc w:val="both"/>
        <w:rPr>
          <w:sz w:val="28"/>
          <w:szCs w:val="28"/>
        </w:rPr>
      </w:pPr>
    </w:p>
    <w:p w:rsidR="00AD67B5" w:rsidRDefault="001306B4">
      <w:pPr>
        <w:widowControl/>
        <w:jc w:val="both"/>
        <w:outlineLvl w:val="0"/>
        <w:rPr>
          <w:b/>
          <w:sz w:val="28"/>
          <w:szCs w:val="28"/>
        </w:rPr>
      </w:pPr>
      <w:bookmarkStart w:id="24" w:name="_Toc154267133"/>
      <w:bookmarkStart w:id="25" w:name="_Toc83116192"/>
      <w:bookmarkStart w:id="26" w:name="_Toc33692363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4"/>
      <w:bookmarkEnd w:id="25"/>
      <w:bookmarkEnd w:id="26"/>
    </w:p>
    <w:p w:rsidR="00AD67B5" w:rsidRDefault="00AD67B5">
      <w:pPr>
        <w:widowControl/>
        <w:jc w:val="both"/>
        <w:rPr>
          <w:sz w:val="24"/>
          <w:szCs w:val="24"/>
        </w:rPr>
      </w:pPr>
    </w:p>
    <w:p w:rsidR="00B31875" w:rsidRDefault="00B31875" w:rsidP="00B31875">
      <w:pPr>
        <w:spacing w:line="360" w:lineRule="exact"/>
        <w:ind w:firstLine="708"/>
        <w:jc w:val="both"/>
        <w:rPr>
          <w:sz w:val="28"/>
        </w:rPr>
      </w:pPr>
      <w:bookmarkStart w:id="27" w:name="_Hlk107308697"/>
      <w:r w:rsidRPr="00AD654C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AD654C"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bookmarkEnd w:id="27"/>
    <w:p w:rsidR="00B67741" w:rsidRDefault="00B67741">
      <w:pPr>
        <w:widowControl/>
        <w:rPr>
          <w:b/>
          <w:sz w:val="28"/>
          <w:szCs w:val="28"/>
        </w:rPr>
      </w:pPr>
    </w:p>
    <w:p w:rsidR="00B31875" w:rsidRPr="00FB06B8" w:rsidRDefault="00B31875" w:rsidP="00B31875">
      <w:pPr>
        <w:spacing w:line="360" w:lineRule="exact"/>
        <w:ind w:firstLine="709"/>
        <w:jc w:val="both"/>
        <w:rPr>
          <w:b/>
          <w:sz w:val="28"/>
          <w:szCs w:val="28"/>
        </w:rPr>
      </w:pPr>
      <w:bookmarkStart w:id="28" w:name="_Hlk107308407"/>
      <w:r w:rsidRPr="006A7A73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29" w:name="_Hlk25255353"/>
    </w:p>
    <w:bookmarkEnd w:id="28"/>
    <w:bookmarkEnd w:id="29"/>
    <w:p w:rsidR="00BF2669" w:rsidRDefault="00BF2669">
      <w:pPr>
        <w:widowControl/>
        <w:spacing w:line="360" w:lineRule="auto"/>
        <w:ind w:firstLine="709"/>
        <w:jc w:val="right"/>
        <w:rPr>
          <w:sz w:val="28"/>
          <w:szCs w:val="28"/>
        </w:rPr>
      </w:pPr>
    </w:p>
    <w:p w:rsidR="00AD67B5" w:rsidRDefault="001306B4">
      <w:pPr>
        <w:widowControl/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Style w:val="aff1"/>
        <w:tblW w:w="10195" w:type="dxa"/>
        <w:tblLayout w:type="fixed"/>
        <w:tblLook w:val="04A0" w:firstRow="1" w:lastRow="0" w:firstColumn="1" w:lastColumn="0" w:noHBand="0" w:noVBand="1"/>
      </w:tblPr>
      <w:tblGrid>
        <w:gridCol w:w="2428"/>
        <w:gridCol w:w="2618"/>
        <w:gridCol w:w="2399"/>
        <w:gridCol w:w="2750"/>
      </w:tblGrid>
      <w:tr w:rsidR="00AD67B5" w:rsidTr="00A509DD">
        <w:trPr>
          <w:tblHeader/>
        </w:trPr>
        <w:tc>
          <w:tcPr>
            <w:tcW w:w="2428" w:type="dxa"/>
          </w:tcPr>
          <w:p w:rsidR="00AD67B5" w:rsidRDefault="001306B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Наименование компетенции</w:t>
            </w:r>
          </w:p>
        </w:tc>
        <w:tc>
          <w:tcPr>
            <w:tcW w:w="2618" w:type="dxa"/>
          </w:tcPr>
          <w:p w:rsidR="00AD67B5" w:rsidRDefault="00A509D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индикаторов</w:t>
            </w:r>
            <w:r w:rsidR="001306B4">
              <w:rPr>
                <w:b/>
                <w:bCs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2399" w:type="dxa"/>
          </w:tcPr>
          <w:p w:rsidR="00AD67B5" w:rsidRDefault="001306B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50" w:type="dxa"/>
          </w:tcPr>
          <w:p w:rsidR="00AD67B5" w:rsidRDefault="001306B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A509DD" w:rsidTr="00A509DD">
        <w:tc>
          <w:tcPr>
            <w:tcW w:w="2428" w:type="dxa"/>
            <w:vMerge w:val="restart"/>
          </w:tcPr>
          <w:p w:rsidR="00A509DD" w:rsidRDefault="00A509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ПКН-3</w:t>
            </w:r>
          </w:p>
          <w:p w:rsidR="00A509DD" w:rsidRDefault="00A509DD" w:rsidP="00A509DD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Способность применять инновационные технологии, методы системного анализа и моделирования экономических процессов при постановке и решении экономических задач</w:t>
            </w:r>
          </w:p>
        </w:tc>
        <w:tc>
          <w:tcPr>
            <w:tcW w:w="2618" w:type="dxa"/>
          </w:tcPr>
          <w:p w:rsidR="00A509DD" w:rsidRDefault="00A509DD">
            <w:pPr>
              <w:numPr>
                <w:ilvl w:val="0"/>
                <w:numId w:val="7"/>
              </w:numPr>
              <w:tabs>
                <w:tab w:val="left" w:pos="0"/>
              </w:tabs>
              <w:ind w:left="0" w:firstLine="8"/>
              <w:contextualSpacing/>
              <w:rPr>
                <w:sz w:val="28"/>
                <w:szCs w:val="28"/>
              </w:rPr>
            </w:pPr>
            <w:r>
              <w:rPr>
                <w:rStyle w:val="FontStyle12"/>
                <w:rFonts w:eastAsia="Yu Mincho"/>
                <w:sz w:val="24"/>
                <w:szCs w:val="24"/>
              </w:rPr>
              <w:t>Применяет современные математические модели и информационные технологии для прогнозирования тенденций экономического развития, решения экономических задач на макро-, мезо- и микроуровнях, оценки последствий принимаемых управленческих решений.</w:t>
            </w:r>
          </w:p>
        </w:tc>
        <w:tc>
          <w:tcPr>
            <w:tcW w:w="2399" w:type="dxa"/>
          </w:tcPr>
          <w:p w:rsidR="00A509DD" w:rsidRDefault="00A509D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:rsidR="00A509DD" w:rsidRDefault="00A509D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основные модели и информационные технологии, необходимые для прогнозирования тенденций экономического развития,</w:t>
            </w:r>
          </w:p>
          <w:p w:rsidR="00A509DD" w:rsidRDefault="00A509D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 –</w:t>
            </w:r>
            <w:r>
              <w:rPr>
                <w:sz w:val="24"/>
                <w:szCs w:val="24"/>
              </w:rPr>
              <w:t xml:space="preserve"> решать экономические задачи на макро-, мезо- и микроуровнях, осуществлять оценку последствий принимаемых управленческих решений.</w:t>
            </w:r>
          </w:p>
          <w:p w:rsidR="00A509DD" w:rsidRDefault="00A509D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509DD" w:rsidRDefault="00A509D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50" w:type="dxa"/>
          </w:tcPr>
          <w:p w:rsidR="00A509DD" w:rsidRDefault="00A509DD" w:rsidP="007A740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 1. Построить карту индикаторов «Общемировая динамика и прогноз цифровых платежей» и «Средний объем цифровых платежей на одного пользователя», опираясь на данные платформы </w:t>
            </w:r>
            <w:r>
              <w:rPr>
                <w:sz w:val="24"/>
                <w:szCs w:val="24"/>
                <w:lang w:val="en-US"/>
              </w:rPr>
              <w:t>Statista</w:t>
            </w:r>
            <w:r>
              <w:rPr>
                <w:sz w:val="24"/>
                <w:szCs w:val="24"/>
              </w:rPr>
              <w:t xml:space="preserve"> (</w:t>
            </w:r>
            <w:hyperlink r:id="rId12">
              <w:r>
                <w:rPr>
                  <w:sz w:val="24"/>
                  <w:szCs w:val="24"/>
                </w:rPr>
                <w:t>https://www.statista.com/</w:t>
              </w:r>
            </w:hyperlink>
            <w:r>
              <w:rPr>
                <w:sz w:val="24"/>
                <w:szCs w:val="24"/>
              </w:rPr>
              <w:t>). Провести анализ тенденций в секторе. Оценить роль управленческих решений в обнаруживаемых тенденциях. Построить прогноз по статистическим данным. Сформулировать выводы</w:t>
            </w:r>
          </w:p>
          <w:p w:rsidR="00A509DD" w:rsidRDefault="00552C68" w:rsidP="007A740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67741">
              <w:rPr>
                <w:sz w:val="24"/>
                <w:szCs w:val="24"/>
              </w:rPr>
              <w:t xml:space="preserve">Задание </w:t>
            </w:r>
            <w:r>
              <w:rPr>
                <w:sz w:val="24"/>
                <w:szCs w:val="24"/>
              </w:rPr>
              <w:t>2</w:t>
            </w:r>
            <w:r w:rsidRPr="00B67741">
              <w:rPr>
                <w:sz w:val="24"/>
                <w:szCs w:val="24"/>
              </w:rPr>
              <w:t>. Используя статистику Глобальной базы данных финансового развития Всемирного банка (</w:t>
            </w:r>
            <w:hyperlink r:id="rId13">
              <w:r w:rsidRPr="00B67741">
                <w:rPr>
                  <w:sz w:val="24"/>
                  <w:szCs w:val="24"/>
                </w:rPr>
                <w:t>https://www.worldbank.org/en/publication/gfdr/data/global-financial-development-database</w:t>
              </w:r>
            </w:hyperlink>
            <w:r w:rsidRPr="00B67741">
              <w:rPr>
                <w:sz w:val="24"/>
                <w:szCs w:val="24"/>
              </w:rPr>
              <w:t xml:space="preserve">), построить модель, позволяющую выявить статистические связи между индикаторами цифровизации в финансовом секторе с другими параметрами финансового развития (финансовой глубиной экономики, эффективностью функционирования финансового сектора, финансовой </w:t>
            </w:r>
            <w:r w:rsidRPr="00B67741">
              <w:rPr>
                <w:sz w:val="24"/>
                <w:szCs w:val="24"/>
              </w:rPr>
              <w:lastRenderedPageBreak/>
              <w:t>стабильностью). Проанализировать результаты. Сформулировать выводы.</w:t>
            </w:r>
          </w:p>
        </w:tc>
      </w:tr>
      <w:tr w:rsidR="00A509DD" w:rsidTr="00A509DD">
        <w:tc>
          <w:tcPr>
            <w:tcW w:w="2428" w:type="dxa"/>
            <w:vMerge/>
          </w:tcPr>
          <w:p w:rsidR="00A509DD" w:rsidRDefault="00A509D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A509DD" w:rsidRDefault="00A509DD">
            <w:pPr>
              <w:numPr>
                <w:ilvl w:val="0"/>
                <w:numId w:val="7"/>
              </w:numPr>
              <w:ind w:left="0" w:firstLine="6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Ранжирует стратегические и тактические цели экономического развития на макро-, мезо- и микроуровнях, использует фактологические (статистические и экономико-математические) методы для проведения анализа и системных оценок.</w:t>
            </w:r>
          </w:p>
          <w:p w:rsidR="00A509DD" w:rsidRDefault="00A509D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99" w:type="dxa"/>
          </w:tcPr>
          <w:p w:rsidR="00A509DD" w:rsidRDefault="00A509D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основные приемы ранжирования стратегических и тактических целей экономического развития на макро-, мезо- и микроуровнях,</w:t>
            </w:r>
          </w:p>
          <w:p w:rsidR="00A509DD" w:rsidRDefault="00A509DD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уметь: –</w:t>
            </w:r>
            <w:r>
              <w:rPr>
                <w:sz w:val="24"/>
                <w:szCs w:val="24"/>
              </w:rPr>
              <w:t xml:space="preserve"> использовать фактологические (статистические и экономико-математические) методы для проведения анализа и системных оценок.</w:t>
            </w:r>
          </w:p>
        </w:tc>
        <w:tc>
          <w:tcPr>
            <w:tcW w:w="2750" w:type="dxa"/>
          </w:tcPr>
          <w:p w:rsidR="00A509DD" w:rsidRDefault="00A509D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 </w:t>
            </w:r>
            <w:r w:rsidR="00552C6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 Используя статистику Глобальной базы данных финансового развития Всемирного банка (</w:t>
            </w:r>
            <w:hyperlink r:id="rId14">
              <w:r>
                <w:rPr>
                  <w:sz w:val="24"/>
                  <w:szCs w:val="24"/>
                </w:rPr>
                <w:t>https://www.worldbank.org/en/publication/gfdr/data/global-financial-development-database</w:t>
              </w:r>
            </w:hyperlink>
            <w:r>
              <w:rPr>
                <w:sz w:val="24"/>
                <w:szCs w:val="24"/>
              </w:rPr>
              <w:t>), ранжировать индикаторы с точки зрения стратегических и среднесрочных целей развития финансового сектора на макроуровне. Дать системную оценку достижения целей финансового развития в части цифровизации применительно к России. Сформулировать выводы.</w:t>
            </w:r>
          </w:p>
          <w:p w:rsidR="00A509DD" w:rsidRDefault="00552C68">
            <w:pPr>
              <w:jc w:val="both"/>
              <w:rPr>
                <w:sz w:val="24"/>
                <w:szCs w:val="24"/>
              </w:rPr>
            </w:pPr>
            <w:r w:rsidRPr="00552C68">
              <w:rPr>
                <w:sz w:val="24"/>
                <w:szCs w:val="24"/>
              </w:rPr>
              <w:t>Задание 2. Основываясь на исследованиях ученых относительно вклада цифровизации финансового сектора в экономический рост, верифицировать данные выводы, опираясь на имеющиеся статистические ресурсы. Сформулировать выводы.</w:t>
            </w:r>
          </w:p>
        </w:tc>
      </w:tr>
      <w:tr w:rsidR="00A309DF" w:rsidRPr="00A309DF" w:rsidTr="00A509DD">
        <w:tc>
          <w:tcPr>
            <w:tcW w:w="2428" w:type="dxa"/>
            <w:vMerge w:val="restart"/>
          </w:tcPr>
          <w:p w:rsidR="00A509DD" w:rsidRPr="00A309DF" w:rsidRDefault="00A509DD" w:rsidP="00A509DD">
            <w:pPr>
              <w:rPr>
                <w:bCs/>
                <w:sz w:val="24"/>
                <w:szCs w:val="24"/>
              </w:rPr>
            </w:pPr>
            <w:r w:rsidRPr="00A309DF">
              <w:rPr>
                <w:bCs/>
                <w:sz w:val="24"/>
                <w:szCs w:val="24"/>
              </w:rPr>
              <w:t>ПК-1</w:t>
            </w:r>
          </w:p>
          <w:p w:rsidR="00A509DD" w:rsidRPr="00A309DF" w:rsidRDefault="00A509DD" w:rsidP="00A509DD">
            <w:pPr>
              <w:rPr>
                <w:sz w:val="28"/>
                <w:szCs w:val="28"/>
              </w:rPr>
            </w:pPr>
            <w:r w:rsidRPr="00A309DF">
              <w:rPr>
                <w:bCs/>
                <w:sz w:val="24"/>
                <w:szCs w:val="24"/>
              </w:rPr>
              <w:t xml:space="preserve">Способность осуществлять сделки и операции с ценными бумагами и </w:t>
            </w:r>
            <w:r w:rsidRPr="00A309DF">
              <w:rPr>
                <w:bCs/>
                <w:sz w:val="24"/>
                <w:szCs w:val="24"/>
              </w:rPr>
              <w:lastRenderedPageBreak/>
              <w:t>производными финансовыми инструментами в рамках осуществления видов профессиональной деятельности на рынке ценных бумаг (брокерская, дилерская, депозитарная, деятельности по управлению ценными бумагами, деятельности по ведению реестра владельцев ценных бумаг) и иных видов деятельности на финансовых рынках: деятельности по организации торговли, клиринговой деятельности, деятельности управляющей компании и специализированного депозитария инвестиционных фондов, управляющего ипотечным покрытием, деятельности ипотечных агентов</w:t>
            </w:r>
          </w:p>
        </w:tc>
        <w:tc>
          <w:tcPr>
            <w:tcW w:w="2618" w:type="dxa"/>
          </w:tcPr>
          <w:p w:rsidR="00A509DD" w:rsidRPr="00A309DF" w:rsidRDefault="00A509DD" w:rsidP="00A509DD">
            <w:pPr>
              <w:pStyle w:val="Style2"/>
              <w:spacing w:line="240" w:lineRule="auto"/>
              <w:ind w:firstLine="0"/>
            </w:pPr>
            <w:r w:rsidRPr="00A309DF">
              <w:rPr>
                <w:rStyle w:val="FontStyle12"/>
                <w:rFonts w:eastAsia="Calibri"/>
                <w:sz w:val="24"/>
                <w:szCs w:val="24"/>
              </w:rPr>
              <w:lastRenderedPageBreak/>
              <w:t xml:space="preserve">1. Применяет </w:t>
            </w:r>
            <w:r w:rsidRPr="00A309DF">
              <w:t>современные теоретические подходы при разработке стратегий инве</w:t>
            </w:r>
            <w:r w:rsidRPr="00A309DF">
              <w:lastRenderedPageBreak/>
              <w:t>стирования на фондовом рынке, управления рисками при формировании портфеля ценных бумаг</w:t>
            </w:r>
          </w:p>
          <w:p w:rsidR="00A509DD" w:rsidRPr="00A309DF" w:rsidRDefault="00A509DD">
            <w:pPr>
              <w:tabs>
                <w:tab w:val="left" w:pos="147"/>
                <w:tab w:val="left" w:pos="368"/>
                <w:tab w:val="left" w:pos="615"/>
              </w:tabs>
              <w:ind w:left="5"/>
              <w:contextualSpacing/>
              <w:rPr>
                <w:strike/>
                <w:sz w:val="24"/>
                <w:szCs w:val="24"/>
              </w:rPr>
            </w:pPr>
          </w:p>
        </w:tc>
        <w:tc>
          <w:tcPr>
            <w:tcW w:w="2399" w:type="dxa"/>
          </w:tcPr>
          <w:p w:rsidR="00552C68" w:rsidRPr="00A309DF" w:rsidRDefault="00552C68" w:rsidP="00552C68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  <w:r w:rsidRPr="00A309DF">
              <w:rPr>
                <w:b/>
                <w:sz w:val="24"/>
                <w:szCs w:val="24"/>
              </w:rPr>
              <w:lastRenderedPageBreak/>
              <w:t xml:space="preserve">Знать </w:t>
            </w:r>
            <w:r w:rsidRPr="00A309DF">
              <w:rPr>
                <w:sz w:val="24"/>
                <w:szCs w:val="24"/>
              </w:rPr>
              <w:t xml:space="preserve">– основные модели и методы, развиваемые в рамках современных </w:t>
            </w:r>
            <w:r w:rsidRPr="00A309DF">
              <w:rPr>
                <w:sz w:val="24"/>
                <w:szCs w:val="24"/>
              </w:rPr>
              <w:lastRenderedPageBreak/>
              <w:t xml:space="preserve">теоретических подходов в области инвестирования, управления рисками, </w:t>
            </w:r>
            <w:r w:rsidR="001B6C35" w:rsidRPr="00A309DF">
              <w:rPr>
                <w:sz w:val="24"/>
                <w:szCs w:val="24"/>
              </w:rPr>
              <w:t>портфельного</w:t>
            </w:r>
            <w:r w:rsidRPr="00A309DF">
              <w:rPr>
                <w:sz w:val="24"/>
                <w:szCs w:val="24"/>
              </w:rPr>
              <w:t xml:space="preserve"> управления </w:t>
            </w:r>
          </w:p>
          <w:p w:rsidR="00A509DD" w:rsidRPr="00A309DF" w:rsidRDefault="00552C68" w:rsidP="00C64BEC">
            <w:pPr>
              <w:tabs>
                <w:tab w:val="left" w:pos="540"/>
              </w:tabs>
              <w:spacing w:line="264" w:lineRule="auto"/>
              <w:contextualSpacing/>
              <w:rPr>
                <w:b/>
                <w:strike/>
                <w:sz w:val="24"/>
                <w:szCs w:val="24"/>
              </w:rPr>
            </w:pPr>
            <w:r w:rsidRPr="00A309DF">
              <w:rPr>
                <w:b/>
                <w:sz w:val="24"/>
                <w:szCs w:val="24"/>
              </w:rPr>
              <w:t>Уметь</w:t>
            </w:r>
            <w:r w:rsidRPr="00A309DF">
              <w:rPr>
                <w:sz w:val="24"/>
                <w:szCs w:val="24"/>
              </w:rPr>
              <w:t xml:space="preserve"> – использовать на практике методы и модели инвестиционного анализа и анализа рисков при разработке стратегий инвестирования на фондовом рынке, формировании портфеля ценных бумаг</w:t>
            </w:r>
          </w:p>
        </w:tc>
        <w:tc>
          <w:tcPr>
            <w:tcW w:w="2750" w:type="dxa"/>
          </w:tcPr>
          <w:p w:rsidR="00552C68" w:rsidRPr="00A309DF" w:rsidRDefault="00552C68" w:rsidP="00552C6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309DF">
              <w:rPr>
                <w:sz w:val="24"/>
                <w:szCs w:val="24"/>
              </w:rPr>
              <w:lastRenderedPageBreak/>
              <w:t xml:space="preserve">Задание. Используя статистику Банка России (Статистические данные к обзору ключевых показателей </w:t>
            </w:r>
            <w:r w:rsidRPr="00A309DF">
              <w:rPr>
                <w:sz w:val="24"/>
                <w:szCs w:val="24"/>
              </w:rPr>
              <w:lastRenderedPageBreak/>
              <w:t xml:space="preserve">профессиональных участников рынка ценных бумаг) за истекший квартал (https://www.cbr.ru/analytics/rcb/review_rcb/), проанализировать </w:t>
            </w:r>
            <w:r w:rsidR="00C64BEC" w:rsidRPr="00A309DF">
              <w:rPr>
                <w:sz w:val="24"/>
                <w:szCs w:val="24"/>
              </w:rPr>
              <w:t>таблицу «Показатели доходности портфелей физических лиц в рамках топ-30 стандартных стратегий»</w:t>
            </w:r>
            <w:r w:rsidRPr="00A309DF">
              <w:rPr>
                <w:sz w:val="24"/>
                <w:szCs w:val="24"/>
              </w:rPr>
              <w:t xml:space="preserve">. Указать </w:t>
            </w:r>
            <w:r w:rsidR="00C64BEC" w:rsidRPr="00A309DF">
              <w:rPr>
                <w:sz w:val="24"/>
                <w:szCs w:val="24"/>
              </w:rPr>
              <w:t>за счет чего произошло изменение коэффициента Шарпа Топ-30 стандартных стратегий</w:t>
            </w:r>
            <w:r w:rsidRPr="00A309DF">
              <w:rPr>
                <w:sz w:val="24"/>
                <w:szCs w:val="24"/>
              </w:rPr>
              <w:t>. Сформулировать выводы.</w:t>
            </w:r>
          </w:p>
          <w:p w:rsidR="00A509DD" w:rsidRPr="00A309DF" w:rsidRDefault="00A509DD">
            <w:pPr>
              <w:jc w:val="both"/>
              <w:rPr>
                <w:sz w:val="24"/>
                <w:szCs w:val="24"/>
              </w:rPr>
            </w:pPr>
          </w:p>
        </w:tc>
      </w:tr>
      <w:tr w:rsidR="00A509DD" w:rsidTr="00A509DD">
        <w:tc>
          <w:tcPr>
            <w:tcW w:w="2428" w:type="dxa"/>
            <w:vMerge/>
          </w:tcPr>
          <w:p w:rsidR="00A509DD" w:rsidRDefault="00A509D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A509DD" w:rsidRPr="00A309DF" w:rsidRDefault="00A509DD">
            <w:pPr>
              <w:tabs>
                <w:tab w:val="left" w:pos="147"/>
                <w:tab w:val="left" w:pos="368"/>
                <w:tab w:val="left" w:pos="615"/>
              </w:tabs>
              <w:ind w:left="5"/>
              <w:contextualSpacing/>
              <w:rPr>
                <w:strike/>
                <w:sz w:val="24"/>
                <w:szCs w:val="24"/>
              </w:rPr>
            </w:pPr>
            <w:r w:rsidRPr="00A309DF">
              <w:rPr>
                <w:sz w:val="24"/>
                <w:szCs w:val="24"/>
              </w:rPr>
              <w:t>2. Использует лучшие мировые практики при решении задач организации работы в рамках соответствующего вида профессиональной деятельности на финансовом рынке (брокерская, дилерская, депозитарная и т.п.)</w:t>
            </w:r>
          </w:p>
        </w:tc>
        <w:tc>
          <w:tcPr>
            <w:tcW w:w="2399" w:type="dxa"/>
          </w:tcPr>
          <w:p w:rsidR="00552C68" w:rsidRPr="00A309DF" w:rsidRDefault="00552C68" w:rsidP="00552C68">
            <w:pPr>
              <w:tabs>
                <w:tab w:val="left" w:pos="540"/>
              </w:tabs>
              <w:spacing w:line="264" w:lineRule="auto"/>
              <w:contextualSpacing/>
              <w:rPr>
                <w:sz w:val="24"/>
                <w:szCs w:val="24"/>
              </w:rPr>
            </w:pPr>
            <w:r w:rsidRPr="00A309DF">
              <w:rPr>
                <w:b/>
                <w:sz w:val="24"/>
                <w:szCs w:val="24"/>
              </w:rPr>
              <w:t>Знать</w:t>
            </w:r>
            <w:r w:rsidRPr="00A309DF">
              <w:rPr>
                <w:sz w:val="24"/>
                <w:szCs w:val="24"/>
              </w:rPr>
              <w:t xml:space="preserve"> – лучшие мировые практики организации работы в рамках видов профессиональной деятельности на финансовом рынке – брокерской, дилерской, депозитарной и др.</w:t>
            </w:r>
          </w:p>
          <w:p w:rsidR="00A509DD" w:rsidRPr="00A309DF" w:rsidRDefault="00552C68" w:rsidP="00552C68">
            <w:pPr>
              <w:tabs>
                <w:tab w:val="left" w:pos="540"/>
              </w:tabs>
              <w:contextualSpacing/>
              <w:rPr>
                <w:b/>
                <w:strike/>
                <w:sz w:val="24"/>
                <w:szCs w:val="24"/>
              </w:rPr>
            </w:pPr>
            <w:r w:rsidRPr="00A309DF">
              <w:rPr>
                <w:b/>
                <w:sz w:val="24"/>
                <w:szCs w:val="24"/>
              </w:rPr>
              <w:t>Уметь</w:t>
            </w:r>
            <w:r w:rsidRPr="00A309DF">
              <w:rPr>
                <w:sz w:val="24"/>
                <w:szCs w:val="24"/>
              </w:rPr>
              <w:t xml:space="preserve"> – использовать на практике принципы и методы организации работы в рамках видов профессиональной деятельности на финансовом рынке – брокерской, дилерской, депозитарной и др</w:t>
            </w:r>
            <w:r w:rsidR="007A7401">
              <w:rPr>
                <w:sz w:val="24"/>
                <w:szCs w:val="24"/>
              </w:rPr>
              <w:t>.</w:t>
            </w:r>
          </w:p>
        </w:tc>
        <w:tc>
          <w:tcPr>
            <w:tcW w:w="2750" w:type="dxa"/>
          </w:tcPr>
          <w:p w:rsidR="00C64BEC" w:rsidRPr="00552C68" w:rsidRDefault="00C64BEC" w:rsidP="00C64BE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Задание. Используя статистику Банка России (</w:t>
            </w:r>
            <w:r w:rsidRPr="00552C68">
              <w:rPr>
                <w:sz w:val="24"/>
                <w:szCs w:val="24"/>
              </w:rPr>
              <w:t>Статистические данные к обзору ключевых показателей профессиональных участников рынка ценных бумаг</w:t>
            </w:r>
            <w:r>
              <w:rPr>
                <w:sz w:val="24"/>
                <w:szCs w:val="24"/>
              </w:rPr>
              <w:t>) за истекший квартал (</w:t>
            </w:r>
            <w:r w:rsidRPr="00552C68">
              <w:rPr>
                <w:sz w:val="24"/>
                <w:szCs w:val="24"/>
              </w:rPr>
              <w:t>https://www.cbr.ru/analytics/rcb/review_rcb/</w:t>
            </w:r>
            <w:r>
              <w:rPr>
                <w:sz w:val="24"/>
                <w:szCs w:val="24"/>
              </w:rPr>
              <w:t xml:space="preserve">), проанализировать </w:t>
            </w:r>
            <w:r w:rsidRPr="00552C68">
              <w:rPr>
                <w:sz w:val="24"/>
                <w:szCs w:val="24"/>
              </w:rPr>
              <w:t>показатели рентабельности</w:t>
            </w:r>
          </w:p>
          <w:p w:rsidR="00A509DD" w:rsidRPr="00C64BEC" w:rsidRDefault="00C64BEC" w:rsidP="00C64BE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552C68">
              <w:rPr>
                <w:sz w:val="24"/>
                <w:szCs w:val="24"/>
              </w:rPr>
              <w:t>профучастников</w:t>
            </w:r>
            <w:r>
              <w:rPr>
                <w:sz w:val="24"/>
                <w:szCs w:val="24"/>
              </w:rPr>
              <w:t>. Указать основные факторы, определившие их динамику в течение последнего года. Сформулировать выводы, требующиеся для разработки управления рисками.</w:t>
            </w:r>
          </w:p>
        </w:tc>
      </w:tr>
    </w:tbl>
    <w:p w:rsidR="00AD67B5" w:rsidRDefault="00AD67B5">
      <w:pPr>
        <w:widowControl/>
        <w:spacing w:line="360" w:lineRule="auto"/>
        <w:jc w:val="both"/>
        <w:rPr>
          <w:b/>
          <w:bCs/>
          <w:sz w:val="28"/>
          <w:szCs w:val="28"/>
        </w:rPr>
      </w:pPr>
    </w:p>
    <w:p w:rsidR="00AD67B5" w:rsidRPr="00A509DD" w:rsidRDefault="001306B4" w:rsidP="00A509DD">
      <w:pPr>
        <w:spacing w:before="240" w:after="120" w:line="360" w:lineRule="exact"/>
        <w:jc w:val="center"/>
        <w:rPr>
          <w:b/>
          <w:i/>
          <w:sz w:val="28"/>
          <w:szCs w:val="28"/>
        </w:rPr>
      </w:pPr>
      <w:r>
        <w:rPr>
          <w:b/>
          <w:szCs w:val="28"/>
        </w:rPr>
        <w:lastRenderedPageBreak/>
        <w:t xml:space="preserve"> </w:t>
      </w:r>
      <w:r w:rsidR="00A509DD" w:rsidRPr="006A7A73">
        <w:rPr>
          <w:b/>
          <w:i/>
          <w:sz w:val="28"/>
          <w:szCs w:val="28"/>
        </w:rPr>
        <w:t xml:space="preserve">Теоретические вопросы для подготовки к </w:t>
      </w:r>
      <w:r w:rsidR="00A509DD">
        <w:rPr>
          <w:b/>
          <w:i/>
          <w:sz w:val="28"/>
          <w:szCs w:val="28"/>
        </w:rPr>
        <w:t>экзамену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Причины и предпосылки цифровой трансформации финансового рынка: технологические, макроэкономические, микроэкономические. 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Роль распределенных реестров в цифровой трансформации финансового рынка. Понятие распределенного реестра в российском праве. 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Влияние цифровизации на структуру, состав участников, дизайн, прочие параметры и характеристики финансового рынка. 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Децентрализованные финансы (DeFi). Понятие децентрализованных финансов. Отличия DeFi от традиционных финансов. Преимущества и проблемы децентрализованных финансов.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Понятие смарт-контракта. Роль и место смарт-контрактов в системе DeFi. Токенизация активов: понятие и функции. 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Децентрализованные автономные организации: принципы формирования и функционирования, концепция управления, риски.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Современные тенденции в сфере финтех-платежей: платежные решения B2B; финтех-аналог традиционного кредита BNPL; снижение стоимости транзакций и услуг для конечного потребителя и пр. 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proofErr w:type="spellStart"/>
      <w:r>
        <w:rPr>
          <w:color w:val="000000"/>
          <w:sz w:val="28"/>
          <w:szCs w:val="28"/>
          <w:lang w:val="ru-RU"/>
        </w:rPr>
        <w:t>Финтех</w:t>
      </w:r>
      <w:proofErr w:type="spellEnd"/>
      <w:r>
        <w:rPr>
          <w:color w:val="000000"/>
          <w:sz w:val="28"/>
          <w:szCs w:val="28"/>
          <w:lang w:val="ru-RU"/>
        </w:rPr>
        <w:t>-страхование (</w:t>
      </w:r>
      <w:proofErr w:type="spellStart"/>
      <w:r>
        <w:rPr>
          <w:color w:val="000000"/>
          <w:sz w:val="28"/>
          <w:szCs w:val="28"/>
          <w:lang w:val="ru-RU"/>
        </w:rPr>
        <w:t>InsurTech</w:t>
      </w:r>
      <w:proofErr w:type="spellEnd"/>
      <w:r>
        <w:rPr>
          <w:color w:val="000000"/>
          <w:sz w:val="28"/>
          <w:szCs w:val="28"/>
          <w:lang w:val="ru-RU"/>
        </w:rPr>
        <w:t xml:space="preserve">) и его тенденции: SaaS-решения; электронные страховые технологии и пр. 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Тенденции в сегменте управления активами: </w:t>
      </w:r>
      <w:proofErr w:type="spellStart"/>
      <w:r>
        <w:rPr>
          <w:color w:val="000000"/>
          <w:sz w:val="28"/>
          <w:szCs w:val="28"/>
          <w:lang w:val="ru-RU"/>
        </w:rPr>
        <w:t>робоэдвайзинг</w:t>
      </w:r>
      <w:proofErr w:type="spellEnd"/>
      <w:r>
        <w:rPr>
          <w:color w:val="000000"/>
          <w:sz w:val="28"/>
          <w:szCs w:val="28"/>
          <w:lang w:val="ru-RU"/>
        </w:rPr>
        <w:t xml:space="preserve">; использование искусственного интеллекта; сочетание управления активами с принципами ESG и пр. 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Тенденции развития Regtech. 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Тенденции в сфере кибербезопасности.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Понятие цифровых финансовых активов. Цифровые права, утилитарные цифровые права и цифровые свидетельства. Информационная система и оператор информационной системы. 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Выпуск ЦФА: возникновение прав, удостоверенных ЦФА, у их первого обладателя; вид и объем прав, которые удостоверяют ЦФА; решение о выпуске ЦФА. 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lastRenderedPageBreak/>
        <w:t xml:space="preserve">Учет цифровых финансовых активов: порядок внесения, изменения и погашения записей о цифровых финансовых активах; критерии обладателя цифровых финансовых активов. 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Обращение ЦФА: порядок перехода прав, удостоверенных ЦФА, к новому приобретателю; доступ к информационной системе, в которой учитываются ЦФА. 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Оператор информационной системы, в которой осуществляется выпуск ЦФА. Состав и содержание правил информационной системы, в которой осуществляется выпуск ЦФА. 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Субъекты и органы управления оператора информационной системы. Квалификационные требования, наличие службы внутреннего контроля и службы управления рисками оператора информационной системы, в которой осуществляется выпуск ЦФА. 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Номинальный счет ОИС и расчеты по сделкам, совершенным с использованием электронной платформы. Требования к размеру уставного капитала и размеру чистых активов для ОИС. 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Реестр пользователей информационной системы. Реестр операторов информационных систем. Реестр операторов обмена ЦФА. 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Надзор Банка России за операторами информационных систем. Понятие и функции оператора обмена цифровых финансовых активов. Субъекты, получающие функции операторов обмена ЦФА. 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Номинальный счет оператора обмена цифровых финансовых активов и расчеты по сделкам, совершенным с использованием электронной платформы. 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Правила обмена ЦФА и порядок их согласования. Особенности выпуска и размещения ЦФА, удостоверяющих возможность осуществления прав по эмиссионным ценным бумагам, право требовать передачи эмиссионных ценных бумаг.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Понятие цифровой валюты. Выпуск цифровой валюты в Российской Федерации. Организация обращения в Российской Федерации цифровой валюты. 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lastRenderedPageBreak/>
        <w:t xml:space="preserve">Понятие цифровой валюты центрального банка (ЦВЦБ). Модели ЦВЦБ. Преимущества и недостатки / уязвимости ЦВЦБ. 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Понятие криптовалюты. Возникновение криптовалют. Биткойн как первый инструмент, решивший проблему двойной траты цифровых денег без помощи доверенного посредника.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Компьютерные программы с открытым исходным кодом в роли регулятора и источника денежно-кредитной политики и протоколов обработки платежей. </w:t>
      </w:r>
      <w:proofErr w:type="spellStart"/>
      <w:r>
        <w:rPr>
          <w:color w:val="000000"/>
          <w:sz w:val="28"/>
          <w:szCs w:val="28"/>
          <w:lang w:val="ru-RU"/>
        </w:rPr>
        <w:t>Форки</w:t>
      </w:r>
      <w:proofErr w:type="spellEnd"/>
      <w:r>
        <w:rPr>
          <w:color w:val="000000"/>
          <w:sz w:val="28"/>
          <w:szCs w:val="28"/>
          <w:lang w:val="ru-RU"/>
        </w:rPr>
        <w:t>.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Противоречивость свойств криптовалюты как средства обмена и средства сбережений. Риски использования криптовалют. 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Централизованные и децентрализованные биржи для торговли криптоактивами. 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Стейблкойны: понятие, история возникновения, основания и практика использования. Эффективность и регуляторный арбитраж в использовании стейблкойнов. Проблемы стабильности стейблкойнов.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Понятие инвестиционной платформы. Оператор и участники инвестиционной платформы. 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Деятельность по организации привлечения инвестиций посредством инвестиционных платформ. Правила инвестиционной платформы: содержание, порядок установления, согласования и изменения. 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Способы инвестирования с использованием инвестиционной платформы: </w:t>
      </w:r>
      <w:proofErr w:type="spellStart"/>
      <w:r>
        <w:rPr>
          <w:color w:val="000000"/>
          <w:sz w:val="28"/>
          <w:szCs w:val="28"/>
          <w:lang w:val="ru-RU"/>
        </w:rPr>
        <w:t>краудфандинг</w:t>
      </w:r>
      <w:proofErr w:type="spellEnd"/>
      <w:r>
        <w:rPr>
          <w:color w:val="000000"/>
          <w:sz w:val="28"/>
          <w:szCs w:val="28"/>
          <w:lang w:val="ru-RU"/>
        </w:rPr>
        <w:t xml:space="preserve">, </w:t>
      </w:r>
      <w:proofErr w:type="spellStart"/>
      <w:r>
        <w:rPr>
          <w:color w:val="000000"/>
          <w:sz w:val="28"/>
          <w:szCs w:val="28"/>
          <w:lang w:val="ru-RU"/>
        </w:rPr>
        <w:t>краудлендинг</w:t>
      </w:r>
      <w:proofErr w:type="spellEnd"/>
      <w:r>
        <w:rPr>
          <w:color w:val="000000"/>
          <w:sz w:val="28"/>
          <w:szCs w:val="28"/>
          <w:lang w:val="ru-RU"/>
        </w:rPr>
        <w:t xml:space="preserve">, </w:t>
      </w:r>
      <w:proofErr w:type="spellStart"/>
      <w:r>
        <w:rPr>
          <w:color w:val="000000"/>
          <w:sz w:val="28"/>
          <w:szCs w:val="28"/>
          <w:lang w:val="ru-RU"/>
        </w:rPr>
        <w:t>краудинестинг</w:t>
      </w:r>
      <w:proofErr w:type="spellEnd"/>
      <w:r>
        <w:rPr>
          <w:color w:val="000000"/>
          <w:sz w:val="28"/>
          <w:szCs w:val="28"/>
          <w:lang w:val="ru-RU"/>
        </w:rPr>
        <w:t xml:space="preserve">. 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Ограничения на привлечение инвестиций с использованием инвестиционных платформ. Требования к инвестиционной платформе и к оператору инвестиционной платформы. </w:t>
      </w:r>
    </w:p>
    <w:p w:rsidR="00AD67B5" w:rsidRDefault="001306B4">
      <w:pPr>
        <w:pStyle w:val="-11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851" w:hanging="491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Порядок инвестирования с использованием инвестиционной платформы. Регулирование и надзор в сфере инвестиционных платформ. Реестр операторов инвестиционных платформ. </w:t>
      </w:r>
    </w:p>
    <w:p w:rsidR="00AD67B5" w:rsidRDefault="00AD67B5" w:rsidP="00A509DD">
      <w:pPr>
        <w:pStyle w:val="-11"/>
        <w:widowControl/>
        <w:tabs>
          <w:tab w:val="left" w:pos="851"/>
        </w:tabs>
        <w:spacing w:line="360" w:lineRule="auto"/>
        <w:ind w:left="0"/>
        <w:jc w:val="both"/>
        <w:rPr>
          <w:color w:val="000000"/>
          <w:sz w:val="28"/>
          <w:szCs w:val="28"/>
          <w:lang w:val="ru-RU"/>
        </w:rPr>
      </w:pPr>
    </w:p>
    <w:p w:rsidR="00AD67B5" w:rsidRDefault="001306B4">
      <w:pPr>
        <w:widowControl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7.2. Пример экзаменационн</w:t>
      </w:r>
      <w:r w:rsidR="00A509DD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билет</w:t>
      </w:r>
      <w:r w:rsidR="00A509DD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</w:p>
    <w:p w:rsidR="00AD67B5" w:rsidRDefault="001306B4">
      <w:pPr>
        <w:widowControl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ЭКЗАМЕНАЦИОННЫЙ БИЛЕТ № 1</w:t>
      </w:r>
    </w:p>
    <w:p w:rsidR="00AD67B5" w:rsidRDefault="00AD67B5">
      <w:pPr>
        <w:widowControl/>
        <w:spacing w:line="360" w:lineRule="auto"/>
        <w:ind w:firstLine="709"/>
        <w:jc w:val="both"/>
        <w:rPr>
          <w:sz w:val="28"/>
          <w:szCs w:val="28"/>
        </w:rPr>
      </w:pPr>
    </w:p>
    <w:p w:rsidR="00AD67B5" w:rsidRDefault="001306B4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Теоретический вопрос (20 баллов). </w:t>
      </w:r>
    </w:p>
    <w:p w:rsidR="00AD67B5" w:rsidRDefault="001306B4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i/>
          <w:sz w:val="28"/>
          <w:szCs w:val="28"/>
        </w:rPr>
        <w:t>Пример</w:t>
      </w:r>
      <w:r>
        <w:rPr>
          <w:bCs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>Понятие смарт-контракта. Роль и место смарт-контрактов в системе DeFi. Токенизация активов: понятие и функции</w:t>
      </w:r>
      <w:r>
        <w:rPr>
          <w:bCs/>
          <w:sz w:val="28"/>
          <w:szCs w:val="28"/>
        </w:rPr>
        <w:t>.</w:t>
      </w:r>
    </w:p>
    <w:p w:rsidR="00AD67B5" w:rsidRDefault="001306B4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Практико-ориентированное задание (20 баллов). </w:t>
      </w:r>
    </w:p>
    <w:p w:rsidR="00AD67B5" w:rsidRDefault="001306B4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i/>
          <w:sz w:val="28"/>
          <w:szCs w:val="28"/>
        </w:rPr>
        <w:t>Пример</w:t>
      </w:r>
      <w:r>
        <w:rPr>
          <w:bCs/>
          <w:sz w:val="28"/>
          <w:szCs w:val="28"/>
        </w:rPr>
        <w:t>:</w:t>
      </w:r>
    </w:p>
    <w:p w:rsidR="00AD67B5" w:rsidRDefault="001306B4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рисунке представлена информация об объемах активов под управлением, квалифицируемых как «цифровые инвестиции», млн долл.</w:t>
      </w:r>
    </w:p>
    <w:p w:rsidR="00AD67B5" w:rsidRDefault="001306B4">
      <w:pPr>
        <w:widowControl/>
        <w:spacing w:line="360" w:lineRule="auto"/>
        <w:jc w:val="both"/>
        <w:textAlignment w:val="baseline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6480175" cy="3364230"/>
            <wp:effectExtent l="0" t="0" r="0" b="0"/>
            <wp:docPr id="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364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7B5" w:rsidRDefault="00AD67B5">
      <w:pPr>
        <w:widowControl/>
        <w:spacing w:line="360" w:lineRule="auto"/>
        <w:jc w:val="center"/>
        <w:rPr>
          <w:sz w:val="28"/>
          <w:szCs w:val="28"/>
        </w:rPr>
      </w:pPr>
    </w:p>
    <w:p w:rsidR="00AD67B5" w:rsidRDefault="001306B4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Источник: онлайн-сервис Кембриджского центра по альтернативным финансам, дата обращения – 28.11.2023 года. </w:t>
      </w:r>
    </w:p>
    <w:p w:rsidR="00AD67B5" w:rsidRDefault="00AD67B5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</w:p>
    <w:p w:rsidR="00AD67B5" w:rsidRDefault="001306B4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Прокомментируйте данную информацию. Объясните факторы успеха стран, вошедших в пятерку лидеров. Какие из них особенно значимы применительно к России? Аргументируйте. Как эти факторы формируют тенденции в секторе цифровых инвестиций на рынке капитала?</w:t>
      </w:r>
    </w:p>
    <w:p w:rsidR="00AD67B5" w:rsidRDefault="00AD67B5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</w:p>
    <w:p w:rsidR="00AD67B5" w:rsidRDefault="001306B4">
      <w:pPr>
        <w:pStyle w:val="aff0"/>
        <w:spacing w:line="36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 Практико-ориентированное задание (20 баллов)</w:t>
      </w:r>
    </w:p>
    <w:p w:rsidR="00AD67B5" w:rsidRDefault="001306B4">
      <w:pPr>
        <w:pStyle w:val="aff0"/>
        <w:spacing w:line="36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lastRenderedPageBreak/>
        <w:t>Пример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AD67B5" w:rsidRDefault="001306B4">
      <w:pPr>
        <w:pStyle w:val="aff0"/>
        <w:numPr>
          <w:ilvl w:val="0"/>
          <w:numId w:val="25"/>
        </w:numPr>
        <w:suppressAutoHyphens w:val="0"/>
        <w:spacing w:after="0" w:line="360" w:lineRule="auto"/>
        <w:ind w:left="426" w:hanging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Цифровыми финансовыми активами признаются цифровые права, включающие (выбрать неверный пункт):</w:t>
      </w:r>
    </w:p>
    <w:p w:rsidR="00AD67B5" w:rsidRDefault="001306B4">
      <w:pPr>
        <w:pStyle w:val="aff0"/>
        <w:numPr>
          <w:ilvl w:val="0"/>
          <w:numId w:val="24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денежные требования</w:t>
      </w:r>
    </w:p>
    <w:p w:rsidR="00AD67B5" w:rsidRDefault="001306B4">
      <w:pPr>
        <w:pStyle w:val="aff0"/>
        <w:numPr>
          <w:ilvl w:val="0"/>
          <w:numId w:val="24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избирательные права</w:t>
      </w:r>
    </w:p>
    <w:p w:rsidR="00AD67B5" w:rsidRDefault="001306B4">
      <w:pPr>
        <w:pStyle w:val="aff0"/>
        <w:numPr>
          <w:ilvl w:val="0"/>
          <w:numId w:val="24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возможность осуществления прав по эмиссионным ценным бумагам</w:t>
      </w:r>
    </w:p>
    <w:p w:rsidR="00AD67B5" w:rsidRDefault="001306B4">
      <w:pPr>
        <w:pStyle w:val="aff0"/>
        <w:numPr>
          <w:ilvl w:val="0"/>
          <w:numId w:val="24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права участия в капитале непубличного акционерного общества</w:t>
      </w:r>
    </w:p>
    <w:p w:rsidR="00AD67B5" w:rsidRDefault="001306B4">
      <w:pPr>
        <w:pStyle w:val="aff0"/>
        <w:numPr>
          <w:ilvl w:val="0"/>
          <w:numId w:val="24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право требовать передачи эмиссионных ценных бумаг</w:t>
      </w:r>
    </w:p>
    <w:p w:rsidR="00AD67B5" w:rsidRDefault="001306B4">
      <w:pPr>
        <w:pStyle w:val="aff0"/>
        <w:numPr>
          <w:ilvl w:val="0"/>
          <w:numId w:val="25"/>
        </w:numPr>
        <w:suppressAutoHyphens w:val="0"/>
        <w:spacing w:after="0" w:line="360" w:lineRule="auto"/>
        <w:ind w:left="426" w:hanging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Цифровыми финансовыми активами признаются:</w:t>
      </w:r>
    </w:p>
    <w:p w:rsidR="00AD67B5" w:rsidRDefault="001306B4">
      <w:pPr>
        <w:pStyle w:val="aff0"/>
        <w:numPr>
          <w:ilvl w:val="0"/>
          <w:numId w:val="26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цифровые права, выпуск, учет и обращение которых возможны только путем внесения (изменения) записей в информационную систему на основе распределенного реестра</w:t>
      </w:r>
    </w:p>
    <w:p w:rsidR="00AD67B5" w:rsidRDefault="001306B4">
      <w:pPr>
        <w:pStyle w:val="aff0"/>
        <w:numPr>
          <w:ilvl w:val="0"/>
          <w:numId w:val="26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цифровые права, выпуск, учет и обращение которых возможны путем внесения (изменения) записей в информационные системы, не относящиеся к типу распределенного реестра</w:t>
      </w:r>
    </w:p>
    <w:p w:rsidR="00AD67B5" w:rsidRDefault="001306B4">
      <w:pPr>
        <w:pStyle w:val="aff0"/>
        <w:numPr>
          <w:ilvl w:val="0"/>
          <w:numId w:val="26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права, не относящиеся к цифровым, но отражающие денежные требования</w:t>
      </w:r>
    </w:p>
    <w:p w:rsidR="00AD67B5" w:rsidRDefault="001306B4">
      <w:pPr>
        <w:pStyle w:val="aff0"/>
        <w:numPr>
          <w:ilvl w:val="0"/>
          <w:numId w:val="26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нет правильного ответа</w:t>
      </w:r>
    </w:p>
    <w:p w:rsidR="00AD67B5" w:rsidRDefault="001306B4">
      <w:pPr>
        <w:pStyle w:val="aff0"/>
        <w:numPr>
          <w:ilvl w:val="0"/>
          <w:numId w:val="25"/>
        </w:numPr>
        <w:suppressAutoHyphens w:val="0"/>
        <w:spacing w:after="0" w:line="360" w:lineRule="auto"/>
        <w:ind w:left="426" w:hanging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Согласно российского законодательства цифровой валютой признается</w:t>
      </w:r>
    </w:p>
    <w:p w:rsidR="00AD67B5" w:rsidRDefault="001306B4">
      <w:pPr>
        <w:pStyle w:val="aff0"/>
        <w:numPr>
          <w:ilvl w:val="0"/>
          <w:numId w:val="27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безналичный рубль</w:t>
      </w:r>
    </w:p>
    <w:p w:rsidR="00AD67B5" w:rsidRDefault="001306B4">
      <w:pPr>
        <w:pStyle w:val="aff0"/>
        <w:numPr>
          <w:ilvl w:val="0"/>
          <w:numId w:val="27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цифровой рубль</w:t>
      </w:r>
    </w:p>
    <w:p w:rsidR="00AD67B5" w:rsidRDefault="001306B4">
      <w:pPr>
        <w:pStyle w:val="aff0"/>
        <w:numPr>
          <w:ilvl w:val="0"/>
          <w:numId w:val="27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биткойн</w:t>
      </w:r>
    </w:p>
    <w:p w:rsidR="00AD67B5" w:rsidRDefault="001306B4">
      <w:pPr>
        <w:pStyle w:val="aff0"/>
        <w:numPr>
          <w:ilvl w:val="0"/>
          <w:numId w:val="27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нет правильного ответа</w:t>
      </w:r>
    </w:p>
    <w:p w:rsidR="00AD67B5" w:rsidRDefault="001306B4">
      <w:pPr>
        <w:pStyle w:val="aff0"/>
        <w:numPr>
          <w:ilvl w:val="0"/>
          <w:numId w:val="25"/>
        </w:numPr>
        <w:suppressAutoHyphens w:val="0"/>
        <w:spacing w:after="0" w:line="360" w:lineRule="auto"/>
        <w:ind w:left="426" w:hanging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Согласно российскому законодательству, цифровой валютой признается совокупность электронных данных (цифрового кода), содержащихся в информационной системе, которые предлагаются и (или) могут быть приняты в качестве средства платежа, и</w:t>
      </w:r>
    </w:p>
    <w:p w:rsidR="00AD67B5" w:rsidRDefault="001306B4">
      <w:pPr>
        <w:pStyle w:val="aff0"/>
        <w:numPr>
          <w:ilvl w:val="0"/>
          <w:numId w:val="28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является денежной единицей Российской Федерации</w:t>
      </w:r>
    </w:p>
    <w:p w:rsidR="00AD67B5" w:rsidRDefault="001306B4">
      <w:pPr>
        <w:pStyle w:val="aff0"/>
        <w:numPr>
          <w:ilvl w:val="0"/>
          <w:numId w:val="28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является денежной единицей иностранного государства</w:t>
      </w:r>
    </w:p>
    <w:p w:rsidR="00AD67B5" w:rsidRDefault="001306B4">
      <w:pPr>
        <w:pStyle w:val="aff0"/>
        <w:numPr>
          <w:ilvl w:val="0"/>
          <w:numId w:val="28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является международной денежной или расчетной единицей</w:t>
      </w:r>
    </w:p>
    <w:p w:rsidR="00AD67B5" w:rsidRDefault="001306B4">
      <w:pPr>
        <w:pStyle w:val="aff0"/>
        <w:numPr>
          <w:ilvl w:val="0"/>
          <w:numId w:val="28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нет правильного ответа</w:t>
      </w:r>
    </w:p>
    <w:p w:rsidR="00AD67B5" w:rsidRDefault="001306B4">
      <w:pPr>
        <w:pStyle w:val="aff0"/>
        <w:numPr>
          <w:ilvl w:val="0"/>
          <w:numId w:val="25"/>
        </w:numPr>
        <w:suppressAutoHyphens w:val="0"/>
        <w:spacing w:after="0" w:line="360" w:lineRule="auto"/>
        <w:ind w:left="426" w:hanging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Согласно российскому законодательству, цифровой валютой признается совокупность электронных данных (цифрового кода), содержащихся в информационной системе, которые предлагаются и (или) могут быть приняты в качестве инвестиций, и </w:t>
      </w:r>
    </w:p>
    <w:p w:rsidR="00AD67B5" w:rsidRDefault="001306B4">
      <w:pPr>
        <w:pStyle w:val="aff0"/>
        <w:numPr>
          <w:ilvl w:val="0"/>
          <w:numId w:val="29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является денежной единицей Российской Федерации</w:t>
      </w:r>
    </w:p>
    <w:p w:rsidR="00AD67B5" w:rsidRDefault="001306B4">
      <w:pPr>
        <w:pStyle w:val="aff0"/>
        <w:numPr>
          <w:ilvl w:val="0"/>
          <w:numId w:val="29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является денежной единицей иностранного государства</w:t>
      </w:r>
    </w:p>
    <w:p w:rsidR="00AD67B5" w:rsidRDefault="001306B4">
      <w:pPr>
        <w:pStyle w:val="aff0"/>
        <w:numPr>
          <w:ilvl w:val="0"/>
          <w:numId w:val="29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является международной денежной или расчетной единицей</w:t>
      </w:r>
    </w:p>
    <w:p w:rsidR="00AD67B5" w:rsidRDefault="001306B4">
      <w:pPr>
        <w:pStyle w:val="aff0"/>
        <w:numPr>
          <w:ilvl w:val="0"/>
          <w:numId w:val="29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нет правильного ответа</w:t>
      </w:r>
    </w:p>
    <w:p w:rsidR="00AD67B5" w:rsidRDefault="001306B4">
      <w:pPr>
        <w:pStyle w:val="aff0"/>
        <w:numPr>
          <w:ilvl w:val="0"/>
          <w:numId w:val="25"/>
        </w:numPr>
        <w:suppressAutoHyphens w:val="0"/>
        <w:spacing w:after="0" w:line="360" w:lineRule="auto"/>
        <w:ind w:left="426" w:hanging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Согласно российскому законодательству, в отношении цифровой валюты лицом, обязанным перед каждым обладателем соответствующих электронных данных, может / могут являться</w:t>
      </w:r>
    </w:p>
    <w:p w:rsidR="00AD67B5" w:rsidRDefault="001306B4">
      <w:pPr>
        <w:pStyle w:val="aff0"/>
        <w:numPr>
          <w:ilvl w:val="0"/>
          <w:numId w:val="30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эмитент цифровой валюты</w:t>
      </w:r>
    </w:p>
    <w:p w:rsidR="00AD67B5" w:rsidRDefault="001306B4">
      <w:pPr>
        <w:pStyle w:val="aff0"/>
        <w:numPr>
          <w:ilvl w:val="0"/>
          <w:numId w:val="30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оператор цифровой валюты</w:t>
      </w:r>
    </w:p>
    <w:p w:rsidR="00AD67B5" w:rsidRDefault="001306B4">
      <w:pPr>
        <w:pStyle w:val="aff0"/>
        <w:numPr>
          <w:ilvl w:val="0"/>
          <w:numId w:val="30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узлы информационной системы</w:t>
      </w:r>
    </w:p>
    <w:p w:rsidR="00AD67B5" w:rsidRDefault="001306B4">
      <w:pPr>
        <w:pStyle w:val="aff0"/>
        <w:numPr>
          <w:ilvl w:val="0"/>
          <w:numId w:val="30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ни один из названных</w:t>
      </w:r>
    </w:p>
    <w:p w:rsidR="00AD67B5" w:rsidRDefault="001306B4">
      <w:pPr>
        <w:pStyle w:val="aff0"/>
        <w:numPr>
          <w:ilvl w:val="0"/>
          <w:numId w:val="25"/>
        </w:numPr>
        <w:suppressAutoHyphens w:val="0"/>
        <w:spacing w:after="0" w:line="360" w:lineRule="auto"/>
        <w:ind w:left="426" w:hanging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Согласно российскому законодательству, под узлами информационной системы понимаются пользователи информационной системы на основе _____________, обеспечивающие тождественность информации, содержащейся в указанной информационной системе, с использованием процедур подтверждения действительности вносимых в нее (изменяемых в ней) записей</w:t>
      </w:r>
    </w:p>
    <w:p w:rsidR="00AD67B5" w:rsidRDefault="001306B4">
      <w:pPr>
        <w:pStyle w:val="aff0"/>
        <w:numPr>
          <w:ilvl w:val="0"/>
          <w:numId w:val="31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цифрового реестра</w:t>
      </w:r>
    </w:p>
    <w:p w:rsidR="00AD67B5" w:rsidRDefault="001306B4">
      <w:pPr>
        <w:pStyle w:val="aff0"/>
        <w:numPr>
          <w:ilvl w:val="0"/>
          <w:numId w:val="31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системы депозитарного учета</w:t>
      </w:r>
    </w:p>
    <w:p w:rsidR="00AD67B5" w:rsidRDefault="001306B4">
      <w:pPr>
        <w:pStyle w:val="aff0"/>
        <w:numPr>
          <w:ilvl w:val="0"/>
          <w:numId w:val="31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распределенного реестра</w:t>
      </w:r>
    </w:p>
    <w:p w:rsidR="00AD67B5" w:rsidRDefault="001306B4">
      <w:pPr>
        <w:pStyle w:val="aff0"/>
        <w:numPr>
          <w:ilvl w:val="0"/>
          <w:numId w:val="31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централизованного клиринга</w:t>
      </w:r>
    </w:p>
    <w:p w:rsidR="00AD67B5" w:rsidRDefault="001306B4">
      <w:pPr>
        <w:pStyle w:val="aff0"/>
        <w:numPr>
          <w:ilvl w:val="0"/>
          <w:numId w:val="25"/>
        </w:numPr>
        <w:suppressAutoHyphens w:val="0"/>
        <w:spacing w:after="0" w:line="360" w:lineRule="auto"/>
        <w:ind w:left="426" w:hanging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Права, удостоверенные цифровыми финансовыми активами, возникают у их первого обладателя с момента </w:t>
      </w:r>
    </w:p>
    <w:p w:rsidR="00AD67B5" w:rsidRDefault="001306B4">
      <w:pPr>
        <w:pStyle w:val="aff0"/>
        <w:numPr>
          <w:ilvl w:val="0"/>
          <w:numId w:val="32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перечисления денежных средств по сделке</w:t>
      </w:r>
    </w:p>
    <w:p w:rsidR="00AD67B5" w:rsidRDefault="001306B4">
      <w:pPr>
        <w:pStyle w:val="aff0"/>
        <w:numPr>
          <w:ilvl w:val="0"/>
          <w:numId w:val="32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внесения в информационную систему, в которой осуществляется выпуск ЦФА, записи о переводе денежных средств</w:t>
      </w:r>
    </w:p>
    <w:p w:rsidR="00AD67B5" w:rsidRDefault="001306B4">
      <w:pPr>
        <w:pStyle w:val="aff0"/>
        <w:numPr>
          <w:ilvl w:val="0"/>
          <w:numId w:val="32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внесения в информационную систему, в которой осуществляется выпуск ЦФА, записи о зачислении ЦФА указанному лицу</w:t>
      </w:r>
    </w:p>
    <w:p w:rsidR="00AD67B5" w:rsidRDefault="001306B4">
      <w:pPr>
        <w:pStyle w:val="aff0"/>
        <w:numPr>
          <w:ilvl w:val="0"/>
          <w:numId w:val="32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нет правильного ответа</w:t>
      </w:r>
    </w:p>
    <w:p w:rsidR="00AD67B5" w:rsidRDefault="001306B4">
      <w:pPr>
        <w:pStyle w:val="aff0"/>
        <w:numPr>
          <w:ilvl w:val="0"/>
          <w:numId w:val="25"/>
        </w:numPr>
        <w:suppressAutoHyphens w:val="0"/>
        <w:spacing w:after="0" w:line="360" w:lineRule="auto"/>
        <w:ind w:left="426" w:hanging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Инвестирование с использованием инвестиционной платформы может осуществляться следующими способами (исключить лишнее):</w:t>
      </w:r>
    </w:p>
    <w:p w:rsidR="00AD67B5" w:rsidRDefault="001306B4">
      <w:pPr>
        <w:pStyle w:val="aff0"/>
        <w:numPr>
          <w:ilvl w:val="0"/>
          <w:numId w:val="33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путем предоставления займов</w:t>
      </w:r>
    </w:p>
    <w:p w:rsidR="00AD67B5" w:rsidRDefault="001306B4">
      <w:pPr>
        <w:pStyle w:val="aff0"/>
        <w:numPr>
          <w:ilvl w:val="0"/>
          <w:numId w:val="33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путем приобретения эмиссионных ценных бумаг, размещаемых с использованием инвестиционной платформы</w:t>
      </w:r>
    </w:p>
    <w:p w:rsidR="00AD67B5" w:rsidRDefault="001306B4">
      <w:pPr>
        <w:pStyle w:val="aff0"/>
        <w:numPr>
          <w:ilvl w:val="0"/>
          <w:numId w:val="33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путем приобретения прав на недвижимость</w:t>
      </w:r>
    </w:p>
    <w:p w:rsidR="00AD67B5" w:rsidRDefault="001306B4">
      <w:pPr>
        <w:pStyle w:val="aff0"/>
        <w:numPr>
          <w:ilvl w:val="0"/>
          <w:numId w:val="33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путем приобретения утилитарных цифровых прав</w:t>
      </w:r>
    </w:p>
    <w:p w:rsidR="00AD67B5" w:rsidRDefault="001306B4">
      <w:pPr>
        <w:pStyle w:val="aff0"/>
        <w:numPr>
          <w:ilvl w:val="0"/>
          <w:numId w:val="33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путем приобретения цифровых финансовых активов</w:t>
      </w:r>
    </w:p>
    <w:p w:rsidR="00AD67B5" w:rsidRDefault="001306B4">
      <w:pPr>
        <w:pStyle w:val="aff0"/>
        <w:numPr>
          <w:ilvl w:val="0"/>
          <w:numId w:val="25"/>
        </w:numPr>
        <w:suppressAutoHyphens w:val="0"/>
        <w:spacing w:after="0" w:line="360" w:lineRule="auto"/>
        <w:ind w:left="426" w:hanging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Если инвестирование с использованием инвестиционной платформы осуществляется путем приобретения размещаемых ценных бумаг, такие ценные бумаги могут размещаться только путем ____________ подписки в соответствии с требованиями Федерального закона «О рынке ценных бумаг»</w:t>
      </w:r>
    </w:p>
    <w:p w:rsidR="00AD67B5" w:rsidRDefault="001306B4">
      <w:pPr>
        <w:pStyle w:val="aff0"/>
        <w:numPr>
          <w:ilvl w:val="0"/>
          <w:numId w:val="34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открытой</w:t>
      </w:r>
    </w:p>
    <w:p w:rsidR="00AD67B5" w:rsidRDefault="001306B4">
      <w:pPr>
        <w:pStyle w:val="aff0"/>
        <w:numPr>
          <w:ilvl w:val="0"/>
          <w:numId w:val="34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закрытой</w:t>
      </w:r>
    </w:p>
    <w:p w:rsidR="00AD67B5" w:rsidRDefault="001306B4">
      <w:pPr>
        <w:pStyle w:val="aff0"/>
        <w:numPr>
          <w:ilvl w:val="0"/>
          <w:numId w:val="34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дополнительной</w:t>
      </w:r>
    </w:p>
    <w:p w:rsidR="00AD67B5" w:rsidRDefault="001306B4">
      <w:pPr>
        <w:pStyle w:val="aff0"/>
        <w:numPr>
          <w:ilvl w:val="0"/>
          <w:numId w:val="34"/>
        </w:numPr>
        <w:suppressAutoHyphens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неограниченной</w:t>
      </w:r>
    </w:p>
    <w:p w:rsidR="00AD67B5" w:rsidRDefault="00AD67B5">
      <w:pPr>
        <w:widowControl/>
        <w:ind w:firstLine="709"/>
        <w:jc w:val="both"/>
        <w:rPr>
          <w:sz w:val="24"/>
          <w:szCs w:val="24"/>
        </w:rPr>
      </w:pPr>
    </w:p>
    <w:p w:rsidR="00AD67B5" w:rsidRDefault="00AD67B5">
      <w:pPr>
        <w:widowControl/>
        <w:ind w:firstLine="709"/>
        <w:jc w:val="both"/>
        <w:rPr>
          <w:sz w:val="24"/>
          <w:szCs w:val="24"/>
        </w:rPr>
      </w:pPr>
    </w:p>
    <w:p w:rsidR="00AD67B5" w:rsidRDefault="001306B4">
      <w:pPr>
        <w:widowControl/>
        <w:spacing w:line="276" w:lineRule="auto"/>
        <w:jc w:val="both"/>
        <w:outlineLvl w:val="0"/>
        <w:rPr>
          <w:b/>
          <w:sz w:val="28"/>
          <w:szCs w:val="28"/>
        </w:rPr>
      </w:pPr>
      <w:bookmarkStart w:id="30" w:name="_Toc154267134"/>
      <w:bookmarkStart w:id="31" w:name="_Toc83116193"/>
      <w:r>
        <w:rPr>
          <w:b/>
          <w:sz w:val="28"/>
          <w:szCs w:val="28"/>
        </w:rPr>
        <w:t>8. Перечень основной и дополнительной учебной литературы, необходимой   для освоения дисциплины</w:t>
      </w:r>
      <w:bookmarkEnd w:id="30"/>
      <w:bookmarkEnd w:id="31"/>
    </w:p>
    <w:p w:rsidR="00AD67B5" w:rsidRDefault="00AD67B5">
      <w:pPr>
        <w:widowControl/>
        <w:jc w:val="both"/>
        <w:rPr>
          <w:b/>
          <w:sz w:val="24"/>
          <w:szCs w:val="24"/>
        </w:rPr>
      </w:pPr>
    </w:p>
    <w:p w:rsidR="00AD67B5" w:rsidRDefault="001306B4">
      <w:pPr>
        <w:widowControl/>
        <w:spacing w:after="120" w:line="276" w:lineRule="auto"/>
        <w:ind w:left="425"/>
        <w:jc w:val="both"/>
        <w:outlineLvl w:val="0"/>
        <w:rPr>
          <w:b/>
          <w:sz w:val="28"/>
          <w:szCs w:val="28"/>
        </w:rPr>
      </w:pPr>
      <w:bookmarkStart w:id="32" w:name="mail-clipboard-id-5162494255567294523261"/>
      <w:bookmarkStart w:id="33" w:name="_Toc154267135"/>
      <w:bookmarkEnd w:id="32"/>
      <w:r>
        <w:rPr>
          <w:b/>
          <w:sz w:val="28"/>
          <w:szCs w:val="28"/>
        </w:rPr>
        <w:t>8.1. Нормативные правовые акты</w:t>
      </w:r>
      <w:bookmarkEnd w:id="33"/>
    </w:p>
    <w:p w:rsidR="00AD67B5" w:rsidRDefault="001306B4">
      <w:pPr>
        <w:pStyle w:val="af4"/>
        <w:numPr>
          <w:ilvl w:val="0"/>
          <w:numId w:val="16"/>
        </w:numPr>
        <w:tabs>
          <w:tab w:val="clear" w:pos="707"/>
          <w:tab w:val="left" w:pos="0"/>
        </w:tabs>
        <w:spacing w:after="0" w:line="360" w:lineRule="auto"/>
        <w:ind w:left="993" w:hanging="569"/>
        <w:jc w:val="both"/>
        <w:rPr>
          <w:b/>
          <w:sz w:val="28"/>
          <w:szCs w:val="28"/>
        </w:rPr>
      </w:pPr>
      <w:r>
        <w:rPr>
          <w:color w:val="000000"/>
          <w:sz w:val="28"/>
        </w:rPr>
        <w:t>Гражданский кодекс Российской Федерации</w:t>
      </w:r>
      <w:r>
        <w:rPr>
          <w:color w:val="000000"/>
          <w:sz w:val="28"/>
          <w:lang w:val="ru-RU"/>
        </w:rPr>
        <w:t>.</w:t>
      </w:r>
    </w:p>
    <w:p w:rsidR="00AD67B5" w:rsidRDefault="001306B4">
      <w:pPr>
        <w:pStyle w:val="af4"/>
        <w:numPr>
          <w:ilvl w:val="0"/>
          <w:numId w:val="16"/>
        </w:numPr>
        <w:tabs>
          <w:tab w:val="clear" w:pos="707"/>
          <w:tab w:val="left" w:pos="0"/>
        </w:tabs>
        <w:spacing w:after="0" w:line="360" w:lineRule="auto"/>
        <w:ind w:left="993" w:hanging="569"/>
        <w:jc w:val="both"/>
        <w:rPr>
          <w:b/>
          <w:sz w:val="28"/>
          <w:szCs w:val="28"/>
        </w:rPr>
      </w:pPr>
      <w:r>
        <w:rPr>
          <w:color w:val="000000"/>
          <w:sz w:val="28"/>
        </w:rPr>
        <w:t>Налоговый кодекс Российской Федерации</w:t>
      </w:r>
      <w:r>
        <w:rPr>
          <w:color w:val="000000"/>
          <w:sz w:val="28"/>
          <w:lang w:val="ru-RU"/>
        </w:rPr>
        <w:t>.</w:t>
      </w:r>
    </w:p>
    <w:p w:rsidR="00AD67B5" w:rsidRDefault="001306B4">
      <w:pPr>
        <w:pStyle w:val="af4"/>
        <w:numPr>
          <w:ilvl w:val="0"/>
          <w:numId w:val="16"/>
        </w:numPr>
        <w:tabs>
          <w:tab w:val="clear" w:pos="707"/>
          <w:tab w:val="left" w:pos="0"/>
        </w:tabs>
        <w:spacing w:after="0" w:line="360" w:lineRule="auto"/>
        <w:ind w:left="993" w:hanging="569"/>
        <w:jc w:val="both"/>
        <w:rPr>
          <w:b/>
          <w:sz w:val="28"/>
          <w:szCs w:val="28"/>
        </w:rPr>
      </w:pPr>
      <w:r>
        <w:rPr>
          <w:color w:val="000000"/>
          <w:sz w:val="28"/>
        </w:rPr>
        <w:t>Федеральный закон от 22.04.1996 № 39-ФЗ «О рынке ценных бумаг»</w:t>
      </w:r>
      <w:r>
        <w:rPr>
          <w:color w:val="000000"/>
          <w:sz w:val="28"/>
          <w:lang w:val="ru-RU"/>
        </w:rPr>
        <w:t>.</w:t>
      </w:r>
    </w:p>
    <w:p w:rsidR="00AD67B5" w:rsidRDefault="001306B4">
      <w:pPr>
        <w:pStyle w:val="af4"/>
        <w:numPr>
          <w:ilvl w:val="0"/>
          <w:numId w:val="16"/>
        </w:numPr>
        <w:tabs>
          <w:tab w:val="clear" w:pos="707"/>
          <w:tab w:val="left" w:pos="0"/>
        </w:tabs>
        <w:spacing w:after="0" w:line="360" w:lineRule="auto"/>
        <w:ind w:left="993" w:hanging="569"/>
        <w:jc w:val="both"/>
        <w:rPr>
          <w:b/>
          <w:sz w:val="28"/>
          <w:szCs w:val="28"/>
        </w:rPr>
      </w:pPr>
      <w:r>
        <w:rPr>
          <w:color w:val="000000"/>
          <w:sz w:val="28"/>
        </w:rPr>
        <w:t>Федеральный закон от 10.07. 2002 № 86-ФЗ «О Центральном банке Российской Федерации (Банке России)»</w:t>
      </w:r>
      <w:r>
        <w:rPr>
          <w:color w:val="000000"/>
          <w:sz w:val="28"/>
          <w:lang w:val="ru-RU"/>
        </w:rPr>
        <w:t>.</w:t>
      </w:r>
    </w:p>
    <w:p w:rsidR="00AD67B5" w:rsidRDefault="001306B4">
      <w:pPr>
        <w:pStyle w:val="af4"/>
        <w:numPr>
          <w:ilvl w:val="0"/>
          <w:numId w:val="16"/>
        </w:numPr>
        <w:tabs>
          <w:tab w:val="clear" w:pos="707"/>
          <w:tab w:val="left" w:pos="0"/>
        </w:tabs>
        <w:spacing w:after="0" w:line="360" w:lineRule="auto"/>
        <w:ind w:left="993" w:hanging="569"/>
        <w:jc w:val="both"/>
        <w:rPr>
          <w:b/>
          <w:sz w:val="28"/>
          <w:szCs w:val="28"/>
        </w:rPr>
      </w:pPr>
      <w:r>
        <w:rPr>
          <w:color w:val="000000"/>
          <w:sz w:val="28"/>
        </w:rPr>
        <w:lastRenderedPageBreak/>
        <w:t xml:space="preserve">Федеральный закон от 31.07.2020 </w:t>
      </w:r>
      <w:r>
        <w:rPr>
          <w:color w:val="000000"/>
          <w:sz w:val="28"/>
          <w:lang w:val="ru-RU"/>
        </w:rPr>
        <w:t>года №</w:t>
      </w:r>
      <w:r>
        <w:rPr>
          <w:color w:val="000000"/>
          <w:sz w:val="28"/>
        </w:rPr>
        <w:t xml:space="preserve"> 259-ФЗ </w:t>
      </w:r>
      <w:r>
        <w:rPr>
          <w:color w:val="000000"/>
          <w:sz w:val="28"/>
          <w:lang w:val="ru-RU"/>
        </w:rPr>
        <w:t>«</w:t>
      </w:r>
      <w:r>
        <w:rPr>
          <w:color w:val="000000"/>
          <w:sz w:val="28"/>
        </w:rPr>
        <w:t>О цифровых финансовых активах, цифровой валюте и о внесении изменений в отдельные законодательные акты Российской Федерации</w:t>
      </w:r>
      <w:r>
        <w:rPr>
          <w:color w:val="000000"/>
          <w:sz w:val="28"/>
          <w:lang w:val="ru-RU"/>
        </w:rPr>
        <w:t>».</w:t>
      </w:r>
    </w:p>
    <w:p w:rsidR="00AD67B5" w:rsidRDefault="001306B4">
      <w:pPr>
        <w:pStyle w:val="af4"/>
        <w:numPr>
          <w:ilvl w:val="0"/>
          <w:numId w:val="16"/>
        </w:numPr>
        <w:tabs>
          <w:tab w:val="clear" w:pos="707"/>
          <w:tab w:val="left" w:pos="0"/>
        </w:tabs>
        <w:spacing w:after="0" w:line="360" w:lineRule="auto"/>
        <w:ind w:left="993" w:hanging="56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</w:rPr>
        <w:t xml:space="preserve">Федеральный закон от 02.08.2019 </w:t>
      </w:r>
      <w:r>
        <w:rPr>
          <w:color w:val="000000"/>
          <w:sz w:val="28"/>
          <w:lang w:val="ru-RU"/>
        </w:rPr>
        <w:t>года №</w:t>
      </w:r>
      <w:r>
        <w:rPr>
          <w:color w:val="000000"/>
          <w:sz w:val="28"/>
        </w:rPr>
        <w:t xml:space="preserve"> 259-ФЗ</w:t>
      </w:r>
      <w:r>
        <w:rPr>
          <w:color w:val="000000"/>
          <w:sz w:val="28"/>
          <w:lang w:val="ru-RU"/>
        </w:rPr>
        <w:t xml:space="preserve"> «</w:t>
      </w:r>
      <w:r>
        <w:rPr>
          <w:color w:val="000000"/>
          <w:sz w:val="28"/>
        </w:rPr>
        <w:t>О привлечении инвестиций с использованием инвестиционных платформ и о внесении изменений в отдельные законодательные акты Российской Федерации</w:t>
      </w:r>
      <w:r>
        <w:rPr>
          <w:color w:val="000000"/>
          <w:sz w:val="28"/>
          <w:lang w:val="ru-RU"/>
        </w:rPr>
        <w:t>».</w:t>
      </w:r>
    </w:p>
    <w:p w:rsidR="00AD67B5" w:rsidRDefault="001306B4">
      <w:pPr>
        <w:pStyle w:val="af4"/>
        <w:numPr>
          <w:ilvl w:val="0"/>
          <w:numId w:val="16"/>
        </w:numPr>
        <w:tabs>
          <w:tab w:val="clear" w:pos="707"/>
          <w:tab w:val="left" w:pos="0"/>
        </w:tabs>
        <w:spacing w:after="0" w:line="360" w:lineRule="auto"/>
        <w:ind w:left="993" w:hanging="56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Федеральный закон от 07.08.2001 года № 115-ФЗ «О противодействии легализации (отмыванию) доходов, полученных преступным путем, и финансированию терроризма».</w:t>
      </w:r>
    </w:p>
    <w:p w:rsidR="00AD67B5" w:rsidRDefault="001306B4">
      <w:pPr>
        <w:pStyle w:val="af4"/>
        <w:numPr>
          <w:ilvl w:val="0"/>
          <w:numId w:val="16"/>
        </w:numPr>
        <w:tabs>
          <w:tab w:val="clear" w:pos="707"/>
          <w:tab w:val="left" w:pos="0"/>
        </w:tabs>
        <w:spacing w:after="0" w:line="360" w:lineRule="auto"/>
        <w:ind w:left="993" w:hanging="56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Федеральный закон от 27.06.2011 года № 161-ФЗ «О национальной платежной системе».</w:t>
      </w:r>
    </w:p>
    <w:p w:rsidR="00AD67B5" w:rsidRDefault="001306B4">
      <w:pPr>
        <w:pStyle w:val="af4"/>
        <w:numPr>
          <w:ilvl w:val="0"/>
          <w:numId w:val="16"/>
        </w:numPr>
        <w:tabs>
          <w:tab w:val="clear" w:pos="707"/>
          <w:tab w:val="left" w:pos="0"/>
        </w:tabs>
        <w:spacing w:after="0" w:line="360" w:lineRule="auto"/>
        <w:ind w:left="993" w:hanging="56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Федеральный закон от 27.07.2006 года № 149-ФЗ «Об информации, информационных технологиях и о защите информации».</w:t>
      </w:r>
    </w:p>
    <w:p w:rsidR="00AD67B5" w:rsidRDefault="001306B4">
      <w:pPr>
        <w:pStyle w:val="af4"/>
        <w:numPr>
          <w:ilvl w:val="0"/>
          <w:numId w:val="16"/>
        </w:numPr>
        <w:spacing w:before="120" w:line="360" w:lineRule="auto"/>
        <w:ind w:left="993" w:hanging="56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Федеральный закон от 05.03.1999 года № 46-ФЗ «О защите прав и законных интересов инвесторов на рынке ценных бумаг».</w:t>
      </w:r>
    </w:p>
    <w:p w:rsidR="00AD67B5" w:rsidRDefault="00AD67B5">
      <w:pPr>
        <w:pStyle w:val="af4"/>
        <w:spacing w:before="120" w:line="360" w:lineRule="auto"/>
        <w:rPr>
          <w:color w:val="000000"/>
          <w:sz w:val="28"/>
          <w:lang w:val="ru-RU"/>
        </w:rPr>
      </w:pPr>
    </w:p>
    <w:p w:rsidR="00AD67B5" w:rsidRDefault="001306B4">
      <w:pPr>
        <w:widowControl/>
        <w:spacing w:after="120" w:line="276" w:lineRule="auto"/>
        <w:ind w:left="425"/>
        <w:jc w:val="both"/>
        <w:outlineLvl w:val="0"/>
        <w:rPr>
          <w:b/>
          <w:sz w:val="28"/>
          <w:szCs w:val="28"/>
        </w:rPr>
      </w:pPr>
      <w:bookmarkStart w:id="34" w:name="_Toc154267136"/>
      <w:r>
        <w:rPr>
          <w:b/>
          <w:sz w:val="28"/>
          <w:szCs w:val="28"/>
        </w:rPr>
        <w:t>8.2 Основная литература</w:t>
      </w:r>
      <w:bookmarkEnd w:id="34"/>
    </w:p>
    <w:p w:rsidR="00AD67B5" w:rsidRDefault="001306B4">
      <w:pPr>
        <w:pStyle w:val="af4"/>
        <w:numPr>
          <w:ilvl w:val="0"/>
          <w:numId w:val="17"/>
        </w:numPr>
        <w:tabs>
          <w:tab w:val="clear" w:pos="707"/>
          <w:tab w:val="left" w:pos="0"/>
        </w:tabs>
        <w:spacing w:after="0" w:line="360" w:lineRule="auto"/>
        <w:jc w:val="both"/>
        <w:rPr>
          <w:b/>
          <w:sz w:val="28"/>
          <w:szCs w:val="28"/>
        </w:rPr>
      </w:pPr>
      <w:r>
        <w:rPr>
          <w:sz w:val="28"/>
          <w:shd w:val="clear" w:color="auto" w:fill="FFFFFF"/>
        </w:rPr>
        <w:t xml:space="preserve">Современные финансовые рынки : учеб. для напр. магистратуры «Финансы и кредит» / К.Р. Адамова, Н.Е. Анненская, И.В. Бутурлин [и др.] ; под ред. К.В. </w:t>
      </w:r>
      <w:proofErr w:type="spellStart"/>
      <w:r>
        <w:rPr>
          <w:sz w:val="28"/>
          <w:shd w:val="clear" w:color="auto" w:fill="FFFFFF"/>
        </w:rPr>
        <w:t>Криничанского</w:t>
      </w:r>
      <w:proofErr w:type="spellEnd"/>
      <w:r>
        <w:rPr>
          <w:sz w:val="28"/>
          <w:shd w:val="clear" w:color="auto" w:fill="FFFFFF"/>
        </w:rPr>
        <w:t xml:space="preserve">, Б.Б. Рубцова, А.А. Цыганова. — Москва : </w:t>
      </w:r>
      <w:proofErr w:type="spellStart"/>
      <w:r>
        <w:rPr>
          <w:sz w:val="28"/>
          <w:shd w:val="clear" w:color="auto" w:fill="FFFFFF"/>
        </w:rPr>
        <w:t>КноРус</w:t>
      </w:r>
      <w:proofErr w:type="spellEnd"/>
      <w:r>
        <w:rPr>
          <w:sz w:val="28"/>
          <w:shd w:val="clear" w:color="auto" w:fill="FFFFFF"/>
        </w:rPr>
        <w:t>, 2021. — 600 с. — ЭБС BOOK.RU. — URL:https://book.ru/book/939989 (дата обращения: 2</w:t>
      </w:r>
      <w:r>
        <w:rPr>
          <w:sz w:val="28"/>
          <w:shd w:val="clear" w:color="auto" w:fill="FFFFFF"/>
          <w:lang w:val="ru-RU"/>
        </w:rPr>
        <w:t>8</w:t>
      </w:r>
      <w:r>
        <w:rPr>
          <w:sz w:val="28"/>
          <w:shd w:val="clear" w:color="auto" w:fill="FFFFFF"/>
        </w:rPr>
        <w:t>.1</w:t>
      </w:r>
      <w:r>
        <w:rPr>
          <w:sz w:val="28"/>
          <w:shd w:val="clear" w:color="auto" w:fill="FFFFFF"/>
          <w:lang w:val="ru-RU"/>
        </w:rPr>
        <w:t>1</w:t>
      </w:r>
      <w:r>
        <w:rPr>
          <w:sz w:val="28"/>
          <w:shd w:val="clear" w:color="auto" w:fill="FFFFFF"/>
        </w:rPr>
        <w:t>.202</w:t>
      </w:r>
      <w:r>
        <w:rPr>
          <w:sz w:val="28"/>
          <w:shd w:val="clear" w:color="auto" w:fill="FFFFFF"/>
          <w:lang w:val="ru-RU"/>
        </w:rPr>
        <w:t>3</w:t>
      </w:r>
      <w:r>
        <w:rPr>
          <w:sz w:val="28"/>
          <w:shd w:val="clear" w:color="auto" w:fill="FFFFFF"/>
        </w:rPr>
        <w:t>). — Текст : электронный.</w:t>
      </w:r>
    </w:p>
    <w:p w:rsidR="00AD67B5" w:rsidRDefault="001306B4">
      <w:pPr>
        <w:pStyle w:val="af4"/>
        <w:numPr>
          <w:ilvl w:val="0"/>
          <w:numId w:val="17"/>
        </w:numPr>
        <w:tabs>
          <w:tab w:val="clear" w:pos="707"/>
          <w:tab w:val="left" w:pos="0"/>
        </w:tabs>
        <w:spacing w:after="0"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  <w:lang w:val="ru-RU"/>
        </w:rPr>
        <w:t xml:space="preserve">Развитие рынка цифровых активов в Российской Федерации. Доклад для общественных консультаций. – </w:t>
      </w:r>
      <w:r>
        <w:rPr>
          <w:sz w:val="28"/>
          <w:szCs w:val="28"/>
        </w:rPr>
        <w:t>Москва</w:t>
      </w:r>
      <w:r>
        <w:rPr>
          <w:sz w:val="28"/>
          <w:szCs w:val="28"/>
          <w:lang w:val="ru-RU"/>
        </w:rPr>
        <w:t xml:space="preserve">: Банк России, </w:t>
      </w:r>
      <w:r>
        <w:rPr>
          <w:sz w:val="28"/>
          <w:szCs w:val="28"/>
        </w:rPr>
        <w:t>202</w:t>
      </w:r>
      <w:r>
        <w:rPr>
          <w:sz w:val="28"/>
          <w:szCs w:val="28"/>
          <w:lang w:val="ru-RU"/>
        </w:rPr>
        <w:t xml:space="preserve">2. – </w:t>
      </w:r>
      <w:r>
        <w:rPr>
          <w:sz w:val="28"/>
          <w:shd w:val="clear" w:color="auto" w:fill="FFFFFF"/>
        </w:rPr>
        <w:t>URL:</w:t>
      </w:r>
      <w:r>
        <w:t xml:space="preserve"> </w:t>
      </w:r>
      <w:r>
        <w:rPr>
          <w:rStyle w:val="-"/>
          <w:sz w:val="28"/>
        </w:rPr>
        <w:t>https://www.cbr.ru/press/event/?id=14281</w:t>
      </w:r>
      <w:r>
        <w:rPr>
          <w:rStyle w:val="-"/>
          <w:sz w:val="28"/>
          <w:u w:val="none"/>
          <w:lang w:val="ru-RU"/>
        </w:rPr>
        <w:t xml:space="preserve"> </w:t>
      </w:r>
      <w:r>
        <w:rPr>
          <w:sz w:val="28"/>
          <w:shd w:val="clear" w:color="auto" w:fill="FFFFFF"/>
        </w:rPr>
        <w:t>(дата обращения: 25.1</w:t>
      </w:r>
      <w:r>
        <w:rPr>
          <w:sz w:val="28"/>
          <w:shd w:val="clear" w:color="auto" w:fill="FFFFFF"/>
          <w:lang w:val="ru-RU"/>
        </w:rPr>
        <w:t>1</w:t>
      </w:r>
      <w:r>
        <w:rPr>
          <w:sz w:val="28"/>
          <w:shd w:val="clear" w:color="auto" w:fill="FFFFFF"/>
        </w:rPr>
        <w:t>.202</w:t>
      </w:r>
      <w:r>
        <w:rPr>
          <w:sz w:val="28"/>
          <w:shd w:val="clear" w:color="auto" w:fill="FFFFFF"/>
          <w:lang w:val="ru-RU"/>
        </w:rPr>
        <w:t>3</w:t>
      </w:r>
      <w:r>
        <w:rPr>
          <w:sz w:val="28"/>
          <w:shd w:val="clear" w:color="auto" w:fill="FFFFFF"/>
        </w:rPr>
        <w:t>). — Текст : электронный.</w:t>
      </w:r>
    </w:p>
    <w:p w:rsidR="00AD67B5" w:rsidRPr="00BF2669" w:rsidRDefault="001306B4" w:rsidP="00BF2669">
      <w:pPr>
        <w:pStyle w:val="af4"/>
        <w:numPr>
          <w:ilvl w:val="0"/>
          <w:numId w:val="17"/>
        </w:numPr>
        <w:tabs>
          <w:tab w:val="clear" w:pos="707"/>
          <w:tab w:val="left" w:pos="0"/>
        </w:tabs>
        <w:spacing w:after="0"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  <w:lang w:val="ru-RU"/>
        </w:rPr>
        <w:t xml:space="preserve">Цифровой рубль. </w:t>
      </w:r>
      <w:r>
        <w:rPr>
          <w:sz w:val="28"/>
          <w:szCs w:val="28"/>
        </w:rPr>
        <w:t>Доклад для общественных консультаций</w:t>
      </w:r>
      <w:r>
        <w:rPr>
          <w:sz w:val="28"/>
          <w:szCs w:val="28"/>
          <w:lang w:val="ru-RU"/>
        </w:rPr>
        <w:t xml:space="preserve">. – </w:t>
      </w:r>
      <w:r>
        <w:rPr>
          <w:sz w:val="28"/>
          <w:szCs w:val="28"/>
        </w:rPr>
        <w:t>Москва</w:t>
      </w:r>
      <w:r>
        <w:rPr>
          <w:sz w:val="28"/>
          <w:szCs w:val="28"/>
          <w:lang w:val="ru-RU"/>
        </w:rPr>
        <w:t xml:space="preserve">: Банк России, </w:t>
      </w:r>
      <w:r>
        <w:rPr>
          <w:sz w:val="28"/>
          <w:szCs w:val="28"/>
        </w:rPr>
        <w:t>202</w:t>
      </w:r>
      <w:r>
        <w:rPr>
          <w:sz w:val="28"/>
          <w:szCs w:val="28"/>
          <w:lang w:val="ru-RU"/>
        </w:rPr>
        <w:t xml:space="preserve">0. – </w:t>
      </w:r>
      <w:r>
        <w:rPr>
          <w:sz w:val="28"/>
          <w:shd w:val="clear" w:color="auto" w:fill="FFFFFF"/>
        </w:rPr>
        <w:t>URL:</w:t>
      </w:r>
      <w:r>
        <w:t xml:space="preserve"> </w:t>
      </w:r>
      <w:r>
        <w:rPr>
          <w:rStyle w:val="-"/>
          <w:sz w:val="28"/>
        </w:rPr>
        <w:t>https://cbr.ru/fintech/dr/</w:t>
      </w:r>
      <w:r>
        <w:rPr>
          <w:rStyle w:val="-"/>
          <w:sz w:val="28"/>
          <w:u w:val="none"/>
          <w:lang w:val="ru-RU"/>
        </w:rPr>
        <w:t xml:space="preserve"> </w:t>
      </w:r>
      <w:r>
        <w:rPr>
          <w:sz w:val="28"/>
          <w:shd w:val="clear" w:color="auto" w:fill="FFFFFF"/>
        </w:rPr>
        <w:t>(дата обращения: 2</w:t>
      </w:r>
      <w:r>
        <w:rPr>
          <w:sz w:val="28"/>
          <w:shd w:val="clear" w:color="auto" w:fill="FFFFFF"/>
          <w:lang w:val="ru-RU"/>
        </w:rPr>
        <w:t>0</w:t>
      </w:r>
      <w:r>
        <w:rPr>
          <w:sz w:val="28"/>
          <w:shd w:val="clear" w:color="auto" w:fill="FFFFFF"/>
        </w:rPr>
        <w:t>.1</w:t>
      </w:r>
      <w:r>
        <w:rPr>
          <w:sz w:val="28"/>
          <w:shd w:val="clear" w:color="auto" w:fill="FFFFFF"/>
          <w:lang w:val="ru-RU"/>
        </w:rPr>
        <w:t>0</w:t>
      </w:r>
      <w:r>
        <w:rPr>
          <w:sz w:val="28"/>
          <w:shd w:val="clear" w:color="auto" w:fill="FFFFFF"/>
        </w:rPr>
        <w:t>.202</w:t>
      </w:r>
      <w:r>
        <w:rPr>
          <w:sz w:val="28"/>
          <w:shd w:val="clear" w:color="auto" w:fill="FFFFFF"/>
          <w:lang w:val="ru-RU"/>
        </w:rPr>
        <w:t>2</w:t>
      </w:r>
      <w:r>
        <w:rPr>
          <w:sz w:val="28"/>
          <w:shd w:val="clear" w:color="auto" w:fill="FFFFFF"/>
        </w:rPr>
        <w:t>). — Текст : электронный.</w:t>
      </w:r>
    </w:p>
    <w:p w:rsidR="00AD67B5" w:rsidRDefault="001306B4">
      <w:pPr>
        <w:widowControl/>
        <w:spacing w:after="120" w:line="276" w:lineRule="auto"/>
        <w:ind w:left="425"/>
        <w:jc w:val="both"/>
        <w:outlineLvl w:val="0"/>
        <w:rPr>
          <w:b/>
          <w:sz w:val="28"/>
          <w:szCs w:val="28"/>
        </w:rPr>
      </w:pPr>
      <w:bookmarkStart w:id="35" w:name="_Toc154267137"/>
      <w:r>
        <w:rPr>
          <w:b/>
          <w:sz w:val="28"/>
          <w:szCs w:val="28"/>
        </w:rPr>
        <w:lastRenderedPageBreak/>
        <w:t>8.3 Дополнительная литература</w:t>
      </w:r>
      <w:bookmarkEnd w:id="35"/>
    </w:p>
    <w:p w:rsidR="00AD67B5" w:rsidRDefault="001306B4">
      <w:pPr>
        <w:pStyle w:val="af4"/>
        <w:numPr>
          <w:ilvl w:val="0"/>
          <w:numId w:val="18"/>
        </w:numPr>
        <w:tabs>
          <w:tab w:val="clear" w:pos="707"/>
          <w:tab w:val="left" w:pos="0"/>
        </w:tabs>
        <w:spacing w:after="0" w:line="360" w:lineRule="auto"/>
        <w:jc w:val="both"/>
        <w:rPr>
          <w:b/>
          <w:sz w:val="28"/>
          <w:szCs w:val="28"/>
        </w:rPr>
      </w:pPr>
      <w:r>
        <w:rPr>
          <w:color w:val="000000"/>
          <w:sz w:val="28"/>
        </w:rPr>
        <w:t xml:space="preserve">Финансовые рынки в условиях цифровизации : монография / О. И. Лаврушин, А. В. Бердышев, С. В. Криворучко [и др.] ; под ред. К. В. </w:t>
      </w:r>
      <w:proofErr w:type="spellStart"/>
      <w:r>
        <w:rPr>
          <w:color w:val="000000"/>
          <w:sz w:val="28"/>
        </w:rPr>
        <w:t>Криничанского</w:t>
      </w:r>
      <w:proofErr w:type="spellEnd"/>
      <w:r>
        <w:rPr>
          <w:color w:val="000000"/>
          <w:sz w:val="28"/>
        </w:rPr>
        <w:t xml:space="preserve">. — Москва : </w:t>
      </w:r>
      <w:proofErr w:type="spellStart"/>
      <w:r>
        <w:rPr>
          <w:color w:val="000000"/>
          <w:sz w:val="28"/>
        </w:rPr>
        <w:t>Русайнс</w:t>
      </w:r>
      <w:proofErr w:type="spellEnd"/>
      <w:r>
        <w:rPr>
          <w:color w:val="000000"/>
          <w:sz w:val="28"/>
        </w:rPr>
        <w:t>, 2020. — 371 с. — ЭБС BOOK.RU. — URL:https://book.ru/book/935994 (дата обращения: 2</w:t>
      </w:r>
      <w:r>
        <w:rPr>
          <w:color w:val="000000"/>
          <w:sz w:val="28"/>
          <w:lang w:val="ru-RU"/>
        </w:rPr>
        <w:t>9</w:t>
      </w:r>
      <w:r>
        <w:rPr>
          <w:color w:val="000000"/>
          <w:sz w:val="28"/>
        </w:rPr>
        <w:t>.1</w:t>
      </w:r>
      <w:r>
        <w:rPr>
          <w:color w:val="000000"/>
          <w:sz w:val="28"/>
          <w:lang w:val="ru-RU"/>
        </w:rPr>
        <w:t>1</w:t>
      </w:r>
      <w:r>
        <w:rPr>
          <w:color w:val="000000"/>
          <w:sz w:val="28"/>
        </w:rPr>
        <w:t>.202</w:t>
      </w:r>
      <w:r>
        <w:rPr>
          <w:color w:val="000000"/>
          <w:sz w:val="28"/>
          <w:lang w:val="ru-RU"/>
        </w:rPr>
        <w:t>3</w:t>
      </w:r>
      <w:r>
        <w:rPr>
          <w:color w:val="000000"/>
          <w:sz w:val="28"/>
        </w:rPr>
        <w:t xml:space="preserve">). — Текст : электронный. </w:t>
      </w:r>
    </w:p>
    <w:p w:rsidR="00AD67B5" w:rsidRDefault="001306B4">
      <w:pPr>
        <w:pStyle w:val="af4"/>
        <w:numPr>
          <w:ilvl w:val="0"/>
          <w:numId w:val="18"/>
        </w:numPr>
        <w:tabs>
          <w:tab w:val="clear" w:pos="707"/>
          <w:tab w:val="left" w:pos="0"/>
        </w:tabs>
        <w:spacing w:after="0"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  <w:lang w:val="ru-RU"/>
        </w:rPr>
        <w:t xml:space="preserve">Банк России. </w:t>
      </w:r>
      <w:r>
        <w:rPr>
          <w:sz w:val="28"/>
          <w:szCs w:val="28"/>
        </w:rPr>
        <w:t>Применение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искусственного интеллекта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на финансовом рынке</w:t>
      </w:r>
      <w:r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</w:rPr>
        <w:t>Доклад для общественных консультаций</w:t>
      </w:r>
      <w:r>
        <w:rPr>
          <w:sz w:val="28"/>
          <w:szCs w:val="28"/>
          <w:lang w:val="ru-RU"/>
        </w:rPr>
        <w:t xml:space="preserve">. – Москва: Банк России, 2023.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  <w:lang w:val="ru-RU"/>
        </w:rPr>
        <w:t xml:space="preserve">: </w:t>
      </w:r>
      <w:hyperlink r:id="rId16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  <w:lang w:val="ru-RU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  <w:lang w:val="ru-RU"/>
          </w:rPr>
          <w:t>.</w:t>
        </w:r>
        <w:proofErr w:type="spellStart"/>
        <w:r>
          <w:rPr>
            <w:sz w:val="28"/>
            <w:szCs w:val="28"/>
            <w:lang w:val="en-US"/>
          </w:rPr>
          <w:t>cbr</w:t>
        </w:r>
        <w:proofErr w:type="spellEnd"/>
        <w:r>
          <w:rPr>
            <w:sz w:val="28"/>
            <w:szCs w:val="28"/>
            <w:lang w:val="ru-RU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  <w:lang w:val="ru-RU"/>
          </w:rPr>
          <w:t>/</w:t>
        </w:r>
        <w:r>
          <w:rPr>
            <w:sz w:val="28"/>
            <w:szCs w:val="28"/>
            <w:lang w:val="en-US"/>
          </w:rPr>
          <w:t>Content</w:t>
        </w:r>
        <w:r>
          <w:rPr>
            <w:sz w:val="28"/>
            <w:szCs w:val="28"/>
            <w:lang w:val="ru-RU"/>
          </w:rPr>
          <w:t>/</w:t>
        </w:r>
        <w:r>
          <w:rPr>
            <w:sz w:val="28"/>
            <w:szCs w:val="28"/>
            <w:lang w:val="en-US"/>
          </w:rPr>
          <w:t>Document</w:t>
        </w:r>
        <w:r>
          <w:rPr>
            <w:sz w:val="28"/>
            <w:szCs w:val="28"/>
            <w:lang w:val="ru-RU"/>
          </w:rPr>
          <w:t>/</w:t>
        </w:r>
        <w:r>
          <w:rPr>
            <w:sz w:val="28"/>
            <w:szCs w:val="28"/>
            <w:lang w:val="en-US"/>
          </w:rPr>
          <w:t>File</w:t>
        </w:r>
        <w:r>
          <w:rPr>
            <w:sz w:val="28"/>
            <w:szCs w:val="28"/>
            <w:lang w:val="ru-RU"/>
          </w:rPr>
          <w:t>/156061/</w:t>
        </w:r>
        <w:r>
          <w:rPr>
            <w:sz w:val="28"/>
            <w:szCs w:val="28"/>
            <w:lang w:val="en-US"/>
          </w:rPr>
          <w:t>Consultation</w:t>
        </w:r>
        <w:r>
          <w:rPr>
            <w:sz w:val="28"/>
            <w:szCs w:val="28"/>
            <w:lang w:val="ru-RU"/>
          </w:rPr>
          <w:t>_</w:t>
        </w:r>
        <w:r>
          <w:rPr>
            <w:sz w:val="28"/>
            <w:szCs w:val="28"/>
            <w:lang w:val="en-US"/>
          </w:rPr>
          <w:t>Paper</w:t>
        </w:r>
        <w:r>
          <w:rPr>
            <w:sz w:val="28"/>
            <w:szCs w:val="28"/>
            <w:lang w:val="ru-RU"/>
          </w:rPr>
          <w:t>_03112023.</w:t>
        </w:r>
        <w:r>
          <w:rPr>
            <w:sz w:val="28"/>
            <w:szCs w:val="28"/>
            <w:lang w:val="en-US"/>
          </w:rPr>
          <w:t>pdf</w:t>
        </w:r>
      </w:hyperlink>
      <w:r>
        <w:rPr>
          <w:sz w:val="28"/>
          <w:szCs w:val="28"/>
          <w:lang w:val="ru-RU"/>
        </w:rPr>
        <w:t xml:space="preserve"> </w:t>
      </w:r>
    </w:p>
    <w:p w:rsidR="00AD67B5" w:rsidRDefault="001306B4">
      <w:pPr>
        <w:pStyle w:val="af4"/>
        <w:numPr>
          <w:ilvl w:val="0"/>
          <w:numId w:val="18"/>
        </w:numPr>
        <w:tabs>
          <w:tab w:val="clear" w:pos="707"/>
          <w:tab w:val="left" w:pos="0"/>
        </w:tabs>
        <w:spacing w:after="0" w:line="360" w:lineRule="auto"/>
        <w:jc w:val="both"/>
        <w:rPr>
          <w:rStyle w:val="-"/>
          <w:b/>
          <w:color w:val="auto"/>
          <w:sz w:val="28"/>
          <w:szCs w:val="28"/>
          <w:u w:val="none"/>
        </w:rPr>
      </w:pPr>
      <w:r>
        <w:rPr>
          <w:sz w:val="28"/>
        </w:rPr>
        <w:t xml:space="preserve">Современные концепции финансового развития: теория и методология : </w:t>
      </w:r>
      <w:r>
        <w:rPr>
          <w:sz w:val="28"/>
          <w:szCs w:val="28"/>
        </w:rPr>
        <w:t>монография</w:t>
      </w:r>
      <w:r>
        <w:rPr>
          <w:sz w:val="28"/>
        </w:rPr>
        <w:t xml:space="preserve"> / кол. авторов; под ред. К.В. </w:t>
      </w:r>
      <w:proofErr w:type="spellStart"/>
      <w:r>
        <w:rPr>
          <w:sz w:val="28"/>
        </w:rPr>
        <w:t>Криничанского</w:t>
      </w:r>
      <w:proofErr w:type="spellEnd"/>
      <w:r>
        <w:rPr>
          <w:sz w:val="28"/>
        </w:rPr>
        <w:t xml:space="preserve">. — Москва : КНОРУС, 2023. — 252 с. </w:t>
      </w:r>
      <w:r>
        <w:rPr>
          <w:sz w:val="28"/>
          <w:shd w:val="clear" w:color="auto" w:fill="FFFFFF"/>
        </w:rPr>
        <w:t>— ЭБС BOOK.RU. — URL:</w:t>
      </w:r>
      <w:hyperlink r:id="rId17">
        <w:r>
          <w:rPr>
            <w:sz w:val="28"/>
          </w:rPr>
          <w:t>https://book.ru/book/950318</w:t>
        </w:r>
      </w:hyperlink>
      <w:r>
        <w:rPr>
          <w:rStyle w:val="-"/>
          <w:sz w:val="28"/>
          <w:u w:val="none"/>
          <w:lang w:val="ru-RU"/>
        </w:rPr>
        <w:t xml:space="preserve"> </w:t>
      </w:r>
      <w:r>
        <w:rPr>
          <w:sz w:val="28"/>
          <w:shd w:val="clear" w:color="auto" w:fill="FFFFFF"/>
        </w:rPr>
        <w:t>(дата обращения: 25.1</w:t>
      </w:r>
      <w:r>
        <w:rPr>
          <w:sz w:val="28"/>
          <w:shd w:val="clear" w:color="auto" w:fill="FFFFFF"/>
          <w:lang w:val="ru-RU"/>
        </w:rPr>
        <w:t>1</w:t>
      </w:r>
      <w:r>
        <w:rPr>
          <w:sz w:val="28"/>
          <w:shd w:val="clear" w:color="auto" w:fill="FFFFFF"/>
        </w:rPr>
        <w:t>.202</w:t>
      </w:r>
      <w:r>
        <w:rPr>
          <w:sz w:val="28"/>
          <w:shd w:val="clear" w:color="auto" w:fill="FFFFFF"/>
          <w:lang w:val="ru-RU"/>
        </w:rPr>
        <w:t>3</w:t>
      </w:r>
      <w:r>
        <w:rPr>
          <w:sz w:val="28"/>
          <w:shd w:val="clear" w:color="auto" w:fill="FFFFFF"/>
        </w:rPr>
        <w:t>). — Текст : электронный.</w:t>
      </w:r>
    </w:p>
    <w:p w:rsidR="00AD67B5" w:rsidRDefault="001306B4">
      <w:pPr>
        <w:pStyle w:val="af4"/>
        <w:numPr>
          <w:ilvl w:val="0"/>
          <w:numId w:val="18"/>
        </w:numPr>
        <w:tabs>
          <w:tab w:val="clear" w:pos="707"/>
          <w:tab w:val="left" w:pos="0"/>
        </w:tabs>
        <w:spacing w:after="0"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Криптовалюты: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тренды, риски, меры</w:t>
      </w:r>
      <w:r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</w:rPr>
        <w:t>Доклад для общественных консультаций</w:t>
      </w:r>
      <w:r>
        <w:rPr>
          <w:sz w:val="28"/>
          <w:szCs w:val="28"/>
          <w:lang w:val="ru-RU"/>
        </w:rPr>
        <w:t xml:space="preserve">. – </w:t>
      </w:r>
      <w:r>
        <w:rPr>
          <w:sz w:val="28"/>
          <w:szCs w:val="28"/>
        </w:rPr>
        <w:t>Москва</w:t>
      </w:r>
      <w:r>
        <w:rPr>
          <w:sz w:val="28"/>
          <w:szCs w:val="28"/>
          <w:lang w:val="ru-RU"/>
        </w:rPr>
        <w:t xml:space="preserve">: Банк России, 2022. – </w:t>
      </w:r>
      <w:r>
        <w:rPr>
          <w:sz w:val="28"/>
          <w:shd w:val="clear" w:color="auto" w:fill="FFFFFF"/>
        </w:rPr>
        <w:t>URL:</w:t>
      </w:r>
      <w:r>
        <w:t xml:space="preserve"> </w:t>
      </w:r>
      <w:r>
        <w:rPr>
          <w:rStyle w:val="-"/>
          <w:sz w:val="28"/>
        </w:rPr>
        <w:t>http://www.cbr.ru/content/document/file/132241/consultation_paper_20012022.pdf</w:t>
      </w:r>
      <w:r>
        <w:rPr>
          <w:rStyle w:val="-"/>
          <w:sz w:val="28"/>
          <w:u w:val="none"/>
          <w:lang w:val="ru-RU"/>
        </w:rPr>
        <w:t xml:space="preserve"> </w:t>
      </w:r>
      <w:r>
        <w:rPr>
          <w:sz w:val="28"/>
          <w:shd w:val="clear" w:color="auto" w:fill="FFFFFF"/>
        </w:rPr>
        <w:t>(дата обращения: 25.1</w:t>
      </w:r>
      <w:r>
        <w:rPr>
          <w:sz w:val="28"/>
          <w:shd w:val="clear" w:color="auto" w:fill="FFFFFF"/>
          <w:lang w:val="ru-RU"/>
        </w:rPr>
        <w:t>1</w:t>
      </w:r>
      <w:r>
        <w:rPr>
          <w:sz w:val="28"/>
          <w:shd w:val="clear" w:color="auto" w:fill="FFFFFF"/>
        </w:rPr>
        <w:t>.202</w:t>
      </w:r>
      <w:r>
        <w:rPr>
          <w:sz w:val="28"/>
          <w:shd w:val="clear" w:color="auto" w:fill="FFFFFF"/>
          <w:lang w:val="ru-RU"/>
        </w:rPr>
        <w:t>3</w:t>
      </w:r>
      <w:r>
        <w:rPr>
          <w:sz w:val="28"/>
          <w:shd w:val="clear" w:color="auto" w:fill="FFFFFF"/>
        </w:rPr>
        <w:t>). — Текст : электронный.</w:t>
      </w:r>
    </w:p>
    <w:p w:rsidR="00AD67B5" w:rsidRPr="007D3927" w:rsidRDefault="001306B4" w:rsidP="007D3927">
      <w:pPr>
        <w:pStyle w:val="af4"/>
        <w:numPr>
          <w:ilvl w:val="0"/>
          <w:numId w:val="18"/>
        </w:numPr>
        <w:tabs>
          <w:tab w:val="clear" w:pos="707"/>
          <w:tab w:val="left" w:pos="0"/>
        </w:tabs>
        <w:spacing w:after="0" w:line="360" w:lineRule="auto"/>
        <w:jc w:val="both"/>
        <w:rPr>
          <w:sz w:val="28"/>
          <w:shd w:val="clear" w:color="auto" w:fill="FFFFFF"/>
        </w:rPr>
      </w:pPr>
      <w:r>
        <w:rPr>
          <w:sz w:val="28"/>
          <w:szCs w:val="28"/>
        </w:rPr>
        <w:t>Экосистемы: подходы к регулированию</w:t>
      </w:r>
      <w:r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</w:rPr>
        <w:t>Доклад для общественных консультаций</w:t>
      </w:r>
      <w:r>
        <w:rPr>
          <w:sz w:val="28"/>
          <w:szCs w:val="28"/>
          <w:lang w:val="ru-RU"/>
        </w:rPr>
        <w:t xml:space="preserve">. – </w:t>
      </w:r>
      <w:r>
        <w:rPr>
          <w:sz w:val="28"/>
          <w:szCs w:val="28"/>
        </w:rPr>
        <w:t>Москва</w:t>
      </w:r>
      <w:r>
        <w:rPr>
          <w:sz w:val="28"/>
          <w:szCs w:val="28"/>
          <w:lang w:val="ru-RU"/>
        </w:rPr>
        <w:t xml:space="preserve">: Банк России, </w:t>
      </w:r>
      <w:r>
        <w:rPr>
          <w:sz w:val="28"/>
          <w:szCs w:val="28"/>
        </w:rPr>
        <w:t>2021</w:t>
      </w:r>
      <w:r>
        <w:rPr>
          <w:sz w:val="28"/>
          <w:szCs w:val="28"/>
          <w:lang w:val="ru-RU"/>
        </w:rPr>
        <w:t xml:space="preserve">. – </w:t>
      </w:r>
      <w:r>
        <w:rPr>
          <w:sz w:val="28"/>
          <w:shd w:val="clear" w:color="auto" w:fill="FFFFFF"/>
        </w:rPr>
        <w:t>URL:</w:t>
      </w:r>
      <w:r>
        <w:t xml:space="preserve"> </w:t>
      </w:r>
      <w:r>
        <w:rPr>
          <w:rStyle w:val="-"/>
          <w:sz w:val="28"/>
        </w:rPr>
        <w:t>http://www.cbr.ru/content/document/file/119960/consultation_paper_02042021.pdf</w:t>
      </w:r>
      <w:r>
        <w:rPr>
          <w:rStyle w:val="-"/>
          <w:sz w:val="28"/>
          <w:u w:val="none"/>
          <w:lang w:val="ru-RU"/>
        </w:rPr>
        <w:t xml:space="preserve"> </w:t>
      </w:r>
      <w:r>
        <w:rPr>
          <w:sz w:val="28"/>
          <w:shd w:val="clear" w:color="auto" w:fill="FFFFFF"/>
        </w:rPr>
        <w:t>(дата обращения: 25.1</w:t>
      </w:r>
      <w:r>
        <w:rPr>
          <w:sz w:val="28"/>
          <w:shd w:val="clear" w:color="auto" w:fill="FFFFFF"/>
          <w:lang w:val="ru-RU"/>
        </w:rPr>
        <w:t>1</w:t>
      </w:r>
      <w:r>
        <w:rPr>
          <w:sz w:val="28"/>
          <w:shd w:val="clear" w:color="auto" w:fill="FFFFFF"/>
        </w:rPr>
        <w:t>.202</w:t>
      </w:r>
      <w:r>
        <w:rPr>
          <w:sz w:val="28"/>
          <w:shd w:val="clear" w:color="auto" w:fill="FFFFFF"/>
          <w:lang w:val="ru-RU"/>
        </w:rPr>
        <w:t>3</w:t>
      </w:r>
      <w:r>
        <w:rPr>
          <w:sz w:val="28"/>
          <w:shd w:val="clear" w:color="auto" w:fill="FFFFFF"/>
        </w:rPr>
        <w:t>). — Текст : электронный.</w:t>
      </w:r>
    </w:p>
    <w:p w:rsidR="00AD67B5" w:rsidRDefault="001306B4">
      <w:pPr>
        <w:keepNext/>
        <w:widowControl/>
        <w:spacing w:line="276" w:lineRule="auto"/>
        <w:jc w:val="both"/>
        <w:outlineLvl w:val="0"/>
        <w:rPr>
          <w:b/>
          <w:sz w:val="28"/>
          <w:szCs w:val="28"/>
        </w:rPr>
      </w:pPr>
      <w:bookmarkStart w:id="36" w:name="_Toc154267138"/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6"/>
    </w:p>
    <w:p w:rsidR="00AD67B5" w:rsidRDefault="00AD67B5">
      <w:pPr>
        <w:pStyle w:val="af4"/>
        <w:rPr>
          <w:b/>
          <w:sz w:val="28"/>
          <w:szCs w:val="28"/>
        </w:rPr>
      </w:pPr>
    </w:p>
    <w:p w:rsidR="00AD67B5" w:rsidRDefault="001306B4">
      <w:pPr>
        <w:pStyle w:val="af4"/>
        <w:numPr>
          <w:ilvl w:val="0"/>
          <w:numId w:val="19"/>
        </w:numPr>
        <w:tabs>
          <w:tab w:val="left" w:pos="0"/>
        </w:tabs>
        <w:spacing w:after="0" w:line="360" w:lineRule="auto"/>
        <w:ind w:left="567" w:hanging="567"/>
        <w:jc w:val="both"/>
        <w:rPr>
          <w:sz w:val="28"/>
          <w:szCs w:val="28"/>
          <w:lang w:eastAsia="x-none"/>
        </w:rPr>
      </w:pPr>
      <w:r>
        <w:rPr>
          <w:color w:val="000000"/>
          <w:sz w:val="28"/>
        </w:rPr>
        <w:t xml:space="preserve">Сайт Центрального Банка России. — </w:t>
      </w:r>
      <w:hyperlink r:id="rId18">
        <w:r>
          <w:rPr>
            <w:color w:val="0563C1"/>
            <w:sz w:val="28"/>
          </w:rPr>
          <w:t>http://www.cbr.ru</w:t>
        </w:r>
      </w:hyperlink>
      <w:r>
        <w:rPr>
          <w:rFonts w:ascii="Arial;sans-serif" w:hAnsi="Arial;sans-serif"/>
          <w:color w:val="000000"/>
        </w:rPr>
        <w:t xml:space="preserve"> </w:t>
      </w:r>
    </w:p>
    <w:p w:rsidR="00AD67B5" w:rsidRDefault="001306B4">
      <w:pPr>
        <w:pStyle w:val="af4"/>
        <w:numPr>
          <w:ilvl w:val="0"/>
          <w:numId w:val="19"/>
        </w:numPr>
        <w:tabs>
          <w:tab w:val="left" w:pos="0"/>
        </w:tabs>
        <w:spacing w:after="0" w:line="360" w:lineRule="auto"/>
        <w:ind w:left="567" w:hanging="567"/>
        <w:jc w:val="both"/>
        <w:rPr>
          <w:sz w:val="28"/>
          <w:szCs w:val="28"/>
          <w:lang w:eastAsia="x-none"/>
        </w:rPr>
      </w:pPr>
      <w:r>
        <w:rPr>
          <w:color w:val="000000"/>
          <w:sz w:val="28"/>
        </w:rPr>
        <w:t xml:space="preserve">Интернет-страница Информационного агентства </w:t>
      </w:r>
      <w:proofErr w:type="spellStart"/>
      <w:r>
        <w:rPr>
          <w:color w:val="000000"/>
          <w:sz w:val="28"/>
        </w:rPr>
        <w:t>Cbonds</w:t>
      </w:r>
      <w:proofErr w:type="spellEnd"/>
      <w:r>
        <w:rPr>
          <w:color w:val="000000"/>
          <w:sz w:val="28"/>
        </w:rPr>
        <w:t xml:space="preserve"> </w:t>
      </w:r>
      <w:hyperlink r:id="rId19">
        <w:r>
          <w:rPr>
            <w:color w:val="0563C1"/>
            <w:sz w:val="28"/>
          </w:rPr>
          <w:t>http://www.cbonds.ru/</w:t>
        </w:r>
      </w:hyperlink>
    </w:p>
    <w:p w:rsidR="00AD67B5" w:rsidRDefault="001306B4">
      <w:pPr>
        <w:pStyle w:val="af4"/>
        <w:numPr>
          <w:ilvl w:val="0"/>
          <w:numId w:val="19"/>
        </w:numPr>
        <w:tabs>
          <w:tab w:val="left" w:pos="0"/>
        </w:tabs>
        <w:spacing w:after="0" w:line="360" w:lineRule="auto"/>
        <w:ind w:left="567" w:hanging="567"/>
        <w:jc w:val="both"/>
        <w:rPr>
          <w:sz w:val="28"/>
          <w:szCs w:val="28"/>
          <w:lang w:eastAsia="x-none"/>
        </w:rPr>
      </w:pPr>
      <w:r>
        <w:rPr>
          <w:color w:val="000000"/>
          <w:sz w:val="28"/>
        </w:rPr>
        <w:t xml:space="preserve">Сайт Московской биржи – </w:t>
      </w:r>
      <w:hyperlink r:id="rId20">
        <w:r>
          <w:rPr>
            <w:sz w:val="28"/>
          </w:rPr>
          <w:t>http://moex.com/</w:t>
        </w:r>
      </w:hyperlink>
      <w:r>
        <w:rPr>
          <w:color w:val="000000"/>
          <w:sz w:val="28"/>
          <w:lang w:val="ru-RU"/>
        </w:rPr>
        <w:t xml:space="preserve"> </w:t>
      </w:r>
    </w:p>
    <w:p w:rsidR="00AD67B5" w:rsidRDefault="001306B4">
      <w:pPr>
        <w:pStyle w:val="af4"/>
        <w:numPr>
          <w:ilvl w:val="0"/>
          <w:numId w:val="19"/>
        </w:numPr>
        <w:tabs>
          <w:tab w:val="left" w:pos="0"/>
        </w:tabs>
        <w:spacing w:after="0" w:line="360" w:lineRule="auto"/>
        <w:ind w:left="567" w:hanging="567"/>
        <w:jc w:val="both"/>
        <w:rPr>
          <w:sz w:val="28"/>
          <w:szCs w:val="28"/>
          <w:lang w:eastAsia="x-none"/>
        </w:rPr>
      </w:pPr>
      <w:r>
        <w:rPr>
          <w:color w:val="000000"/>
          <w:sz w:val="28"/>
        </w:rPr>
        <w:t xml:space="preserve">Федеральная служба государственной статистики </w:t>
      </w:r>
      <w:hyperlink r:id="rId21">
        <w:r>
          <w:rPr>
            <w:sz w:val="28"/>
          </w:rPr>
          <w:t>http://www.gks.ru</w:t>
        </w:r>
      </w:hyperlink>
      <w:r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 </w:t>
      </w:r>
    </w:p>
    <w:p w:rsidR="00AD67B5" w:rsidRDefault="001306B4">
      <w:pPr>
        <w:pStyle w:val="af4"/>
        <w:numPr>
          <w:ilvl w:val="0"/>
          <w:numId w:val="19"/>
        </w:numPr>
        <w:tabs>
          <w:tab w:val="left" w:pos="0"/>
        </w:tabs>
        <w:spacing w:after="0" w:line="360" w:lineRule="auto"/>
        <w:ind w:left="567" w:hanging="567"/>
        <w:jc w:val="both"/>
        <w:rPr>
          <w:sz w:val="28"/>
          <w:szCs w:val="28"/>
          <w:lang w:eastAsia="x-none"/>
        </w:rPr>
      </w:pPr>
      <w:r>
        <w:rPr>
          <w:color w:val="000000"/>
          <w:sz w:val="28"/>
        </w:rPr>
        <w:t xml:space="preserve">Электронная библиотека Финансового университета (ЭБ) </w:t>
      </w:r>
      <w:hyperlink r:id="rId22">
        <w:r>
          <w:rPr>
            <w:color w:val="0563C1"/>
            <w:sz w:val="28"/>
          </w:rPr>
          <w:t>http://elib.fa.ru/</w:t>
        </w:r>
      </w:hyperlink>
    </w:p>
    <w:p w:rsidR="00AD67B5" w:rsidRDefault="001306B4">
      <w:pPr>
        <w:pStyle w:val="af4"/>
        <w:numPr>
          <w:ilvl w:val="0"/>
          <w:numId w:val="19"/>
        </w:numPr>
        <w:tabs>
          <w:tab w:val="left" w:pos="0"/>
        </w:tabs>
        <w:spacing w:after="0" w:line="360" w:lineRule="auto"/>
        <w:ind w:left="567" w:hanging="567"/>
        <w:jc w:val="both"/>
        <w:rPr>
          <w:sz w:val="28"/>
          <w:szCs w:val="28"/>
          <w:lang w:eastAsia="x-none"/>
        </w:rPr>
      </w:pPr>
      <w:r>
        <w:rPr>
          <w:color w:val="000000"/>
          <w:sz w:val="28"/>
        </w:rPr>
        <w:lastRenderedPageBreak/>
        <w:t xml:space="preserve">ЭБС: BOOK.RU </w:t>
      </w:r>
      <w:hyperlink r:id="rId23">
        <w:r>
          <w:rPr>
            <w:color w:val="0563C1"/>
            <w:sz w:val="28"/>
          </w:rPr>
          <w:t>http://www.book.ru</w:t>
        </w:r>
      </w:hyperlink>
      <w:r>
        <w:rPr>
          <w:color w:val="000000"/>
          <w:sz w:val="28"/>
          <w:u w:val="single"/>
        </w:rPr>
        <w:t>;</w:t>
      </w:r>
      <w:r>
        <w:rPr>
          <w:rFonts w:ascii="Arial;sans-serif" w:hAnsi="Arial;sans-serif"/>
          <w:color w:val="000000"/>
        </w:rPr>
        <w:t xml:space="preserve"> </w:t>
      </w:r>
      <w:proofErr w:type="spellStart"/>
      <w:r>
        <w:rPr>
          <w:color w:val="000000"/>
          <w:sz w:val="28"/>
        </w:rPr>
        <w:t>Znanium</w:t>
      </w:r>
      <w:proofErr w:type="spellEnd"/>
      <w:r>
        <w:rPr>
          <w:color w:val="000000"/>
          <w:sz w:val="28"/>
        </w:rPr>
        <w:t xml:space="preserve"> </w:t>
      </w:r>
      <w:hyperlink r:id="rId24">
        <w:r>
          <w:rPr>
            <w:color w:val="0563C1"/>
            <w:sz w:val="28"/>
          </w:rPr>
          <w:t>http://www.znanium.com</w:t>
        </w:r>
      </w:hyperlink>
      <w:r>
        <w:rPr>
          <w:color w:val="000000"/>
          <w:sz w:val="28"/>
          <w:u w:val="single"/>
        </w:rPr>
        <w:t xml:space="preserve">; </w:t>
      </w:r>
      <w:r>
        <w:rPr>
          <w:color w:val="000000"/>
          <w:sz w:val="28"/>
        </w:rPr>
        <w:t xml:space="preserve">«ЮРАЙТ» </w:t>
      </w:r>
      <w:hyperlink r:id="rId25">
        <w:r>
          <w:rPr>
            <w:color w:val="0563C1"/>
            <w:sz w:val="28"/>
          </w:rPr>
          <w:t>https://www.biblio-online.ru/</w:t>
        </w:r>
      </w:hyperlink>
      <w:r>
        <w:rPr>
          <w:color w:val="000000"/>
          <w:sz w:val="28"/>
          <w:u w:val="single"/>
        </w:rPr>
        <w:t>;</w:t>
      </w:r>
      <w:r>
        <w:rPr>
          <w:rFonts w:ascii="Arial;sans-serif" w:hAnsi="Arial;sans-serif"/>
          <w:color w:val="000000"/>
        </w:rPr>
        <w:t xml:space="preserve"> </w:t>
      </w:r>
      <w:proofErr w:type="spellStart"/>
      <w:r>
        <w:rPr>
          <w:color w:val="000000"/>
          <w:sz w:val="28"/>
        </w:rPr>
        <w:t>Alpina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Digital</w:t>
      </w:r>
      <w:proofErr w:type="spellEnd"/>
      <w:r>
        <w:rPr>
          <w:color w:val="000000"/>
          <w:sz w:val="28"/>
        </w:rPr>
        <w:t xml:space="preserve"> </w:t>
      </w:r>
      <w:hyperlink r:id="rId26">
        <w:r>
          <w:rPr>
            <w:color w:val="0563C1"/>
            <w:sz w:val="28"/>
            <w:u w:val="single"/>
          </w:rPr>
          <w:t>http://lib.alpinadigital.ru/</w:t>
        </w:r>
      </w:hyperlink>
    </w:p>
    <w:p w:rsidR="00AD67B5" w:rsidRDefault="001306B4">
      <w:pPr>
        <w:pStyle w:val="af4"/>
        <w:numPr>
          <w:ilvl w:val="0"/>
          <w:numId w:val="19"/>
        </w:numPr>
        <w:tabs>
          <w:tab w:val="left" w:pos="0"/>
        </w:tabs>
        <w:spacing w:after="0" w:line="360" w:lineRule="auto"/>
        <w:ind w:left="567" w:hanging="567"/>
        <w:jc w:val="both"/>
        <w:rPr>
          <w:sz w:val="28"/>
          <w:szCs w:val="28"/>
          <w:lang w:eastAsia="x-none"/>
        </w:rPr>
      </w:pPr>
      <w:r>
        <w:rPr>
          <w:color w:val="000000"/>
          <w:sz w:val="28"/>
        </w:rPr>
        <w:t xml:space="preserve">Научная электронная библиотека eLibrary.ru </w:t>
      </w:r>
      <w:hyperlink r:id="rId27">
        <w:r>
          <w:rPr>
            <w:color w:val="0563C1"/>
            <w:sz w:val="28"/>
          </w:rPr>
          <w:t>http://elibrary.ru</w:t>
        </w:r>
      </w:hyperlink>
      <w:r>
        <w:rPr>
          <w:rFonts w:ascii="Arial;sans-serif" w:hAnsi="Arial;sans-serif"/>
          <w:color w:val="000000"/>
        </w:rPr>
        <w:t xml:space="preserve"> </w:t>
      </w:r>
    </w:p>
    <w:p w:rsidR="00AD67B5" w:rsidRDefault="001306B4">
      <w:pPr>
        <w:pStyle w:val="af4"/>
        <w:numPr>
          <w:ilvl w:val="0"/>
          <w:numId w:val="19"/>
        </w:numPr>
        <w:tabs>
          <w:tab w:val="left" w:pos="0"/>
        </w:tabs>
        <w:spacing w:after="0" w:line="360" w:lineRule="auto"/>
        <w:ind w:left="567" w:hanging="567"/>
        <w:jc w:val="both"/>
        <w:rPr>
          <w:sz w:val="28"/>
          <w:szCs w:val="28"/>
          <w:lang w:eastAsia="x-none"/>
        </w:rPr>
      </w:pPr>
      <w:r>
        <w:rPr>
          <w:color w:val="000000"/>
          <w:sz w:val="28"/>
        </w:rPr>
        <w:t xml:space="preserve">Базы данных научных журналов: </w:t>
      </w:r>
      <w:proofErr w:type="spellStart"/>
      <w:r>
        <w:rPr>
          <w:color w:val="000000"/>
          <w:sz w:val="28"/>
        </w:rPr>
        <w:t>Elsevier</w:t>
      </w:r>
      <w:proofErr w:type="spellEnd"/>
      <w:r>
        <w:rPr>
          <w:color w:val="000000"/>
          <w:sz w:val="28"/>
        </w:rPr>
        <w:t>. (</w:t>
      </w:r>
      <w:proofErr w:type="spellStart"/>
      <w:r>
        <w:rPr>
          <w:color w:val="000000"/>
          <w:sz w:val="28"/>
        </w:rPr>
        <w:t>Business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management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and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Accounting</w:t>
      </w:r>
      <w:proofErr w:type="spellEnd"/>
      <w:r>
        <w:rPr>
          <w:color w:val="000000"/>
          <w:sz w:val="28"/>
        </w:rPr>
        <w:t xml:space="preserve">; Economics, </w:t>
      </w:r>
      <w:proofErr w:type="spellStart"/>
      <w:r>
        <w:rPr>
          <w:color w:val="000000"/>
          <w:sz w:val="28"/>
        </w:rPr>
        <w:t>Econometrics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and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Finance</w:t>
      </w:r>
      <w:proofErr w:type="spellEnd"/>
      <w:r>
        <w:rPr>
          <w:color w:val="000000"/>
          <w:sz w:val="28"/>
        </w:rPr>
        <w:t xml:space="preserve">) </w:t>
      </w:r>
      <w:hyperlink r:id="rId28">
        <w:r>
          <w:rPr>
            <w:color w:val="0563C1"/>
            <w:sz w:val="28"/>
          </w:rPr>
          <w:t>http://www.sciencedirect.com</w:t>
        </w:r>
      </w:hyperlink>
      <w:r>
        <w:rPr>
          <w:color w:val="000000"/>
          <w:sz w:val="28"/>
        </w:rPr>
        <w:t xml:space="preserve">; </w:t>
      </w:r>
      <w:proofErr w:type="spellStart"/>
      <w:r>
        <w:rPr>
          <w:color w:val="000000"/>
          <w:sz w:val="28"/>
        </w:rPr>
        <w:t>Emerald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Accounting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Finance</w:t>
      </w:r>
      <w:proofErr w:type="spellEnd"/>
      <w:r>
        <w:rPr>
          <w:color w:val="000000"/>
          <w:sz w:val="28"/>
        </w:rPr>
        <w:t xml:space="preserve"> &amp; Economics </w:t>
      </w:r>
      <w:proofErr w:type="spellStart"/>
      <w:r>
        <w:rPr>
          <w:color w:val="000000"/>
          <w:sz w:val="28"/>
        </w:rPr>
        <w:t>Collection</w:t>
      </w:r>
      <w:proofErr w:type="spellEnd"/>
      <w:r>
        <w:rPr>
          <w:color w:val="000000"/>
          <w:sz w:val="28"/>
        </w:rPr>
        <w:t xml:space="preserve">; </w:t>
      </w:r>
      <w:proofErr w:type="spellStart"/>
      <w:r>
        <w:rPr>
          <w:color w:val="000000"/>
          <w:sz w:val="28"/>
        </w:rPr>
        <w:t>Business,Management</w:t>
      </w:r>
      <w:proofErr w:type="spellEnd"/>
      <w:r>
        <w:rPr>
          <w:color w:val="000000"/>
          <w:sz w:val="28"/>
        </w:rPr>
        <w:t xml:space="preserve"> &amp; </w:t>
      </w:r>
      <w:proofErr w:type="spellStart"/>
      <w:r>
        <w:rPr>
          <w:color w:val="000000"/>
          <w:sz w:val="28"/>
        </w:rPr>
        <w:t>Strategy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Collection</w:t>
      </w:r>
      <w:proofErr w:type="spellEnd"/>
      <w:r>
        <w:rPr>
          <w:color w:val="000000"/>
          <w:sz w:val="28"/>
        </w:rPr>
        <w:t xml:space="preserve">) </w:t>
      </w:r>
      <w:hyperlink r:id="rId29">
        <w:r>
          <w:rPr>
            <w:color w:val="0563C1"/>
            <w:sz w:val="28"/>
            <w:u w:val="single"/>
          </w:rPr>
          <w:t>http://www.emeraldgrouppublishing.com/products/collections/</w:t>
        </w:r>
      </w:hyperlink>
      <w:r>
        <w:rPr>
          <w:color w:val="0563C1"/>
          <w:sz w:val="28"/>
          <w:u w:val="single"/>
        </w:rPr>
        <w:t>;</w:t>
      </w:r>
      <w:r>
        <w:rPr>
          <w:rFonts w:ascii="Arial;sans-serif" w:hAnsi="Arial;sans-serif"/>
          <w:color w:val="000000"/>
        </w:rPr>
        <w:t xml:space="preserve"> </w:t>
      </w:r>
      <w:proofErr w:type="spellStart"/>
      <w:r>
        <w:rPr>
          <w:color w:val="000000"/>
          <w:sz w:val="28"/>
        </w:rPr>
        <w:t>Oxford</w:t>
      </w:r>
      <w:proofErr w:type="spellEnd"/>
      <w:r>
        <w:rPr>
          <w:color w:val="000000"/>
          <w:sz w:val="28"/>
        </w:rPr>
        <w:t xml:space="preserve"> University </w:t>
      </w:r>
      <w:proofErr w:type="spellStart"/>
      <w:r>
        <w:rPr>
          <w:color w:val="000000"/>
          <w:sz w:val="28"/>
        </w:rPr>
        <w:t>Press</w:t>
      </w:r>
      <w:proofErr w:type="spellEnd"/>
      <w:r>
        <w:rPr>
          <w:color w:val="000000"/>
          <w:sz w:val="28"/>
        </w:rPr>
        <w:t xml:space="preserve"> </w:t>
      </w:r>
      <w:r>
        <w:rPr>
          <w:color w:val="0563C1"/>
          <w:sz w:val="28"/>
        </w:rPr>
        <w:t>https://academic.oup.com/journals/</w:t>
      </w:r>
    </w:p>
    <w:p w:rsidR="00AD67B5" w:rsidRDefault="001306B4">
      <w:pPr>
        <w:pStyle w:val="af4"/>
        <w:numPr>
          <w:ilvl w:val="0"/>
          <w:numId w:val="19"/>
        </w:numPr>
        <w:tabs>
          <w:tab w:val="left" w:pos="0"/>
        </w:tabs>
        <w:spacing w:after="0" w:line="360" w:lineRule="auto"/>
        <w:ind w:left="567" w:hanging="567"/>
        <w:jc w:val="both"/>
        <w:rPr>
          <w:b/>
          <w:sz w:val="28"/>
          <w:szCs w:val="28"/>
        </w:rPr>
      </w:pPr>
      <w:r>
        <w:rPr>
          <w:sz w:val="28"/>
        </w:rPr>
        <w:t xml:space="preserve">Пакет баз данных компании EBSCO </w:t>
      </w:r>
      <w:proofErr w:type="spellStart"/>
      <w:r>
        <w:rPr>
          <w:sz w:val="28"/>
        </w:rPr>
        <w:t>Publishing</w:t>
      </w:r>
      <w:proofErr w:type="spellEnd"/>
      <w:r>
        <w:rPr>
          <w:sz w:val="28"/>
        </w:rPr>
        <w:t xml:space="preserve">, крупнейшего </w:t>
      </w:r>
      <w:proofErr w:type="spellStart"/>
      <w:r>
        <w:rPr>
          <w:sz w:val="28"/>
        </w:rPr>
        <w:t>агрегатора</w:t>
      </w:r>
      <w:proofErr w:type="spellEnd"/>
      <w:r>
        <w:rPr>
          <w:sz w:val="28"/>
        </w:rPr>
        <w:t xml:space="preserve"> научных ресурсов ведущих издательств мира</w:t>
      </w:r>
      <w:r>
        <w:t xml:space="preserve"> </w:t>
      </w:r>
      <w:hyperlink r:id="rId30">
        <w:r>
          <w:rPr>
            <w:sz w:val="28"/>
          </w:rPr>
          <w:t>http://search.ebscohost.com</w:t>
        </w:r>
      </w:hyperlink>
    </w:p>
    <w:p w:rsidR="00AD67B5" w:rsidRDefault="001306B4">
      <w:pPr>
        <w:pStyle w:val="af4"/>
        <w:numPr>
          <w:ilvl w:val="0"/>
          <w:numId w:val="19"/>
        </w:numPr>
        <w:tabs>
          <w:tab w:val="left" w:pos="0"/>
        </w:tabs>
        <w:spacing w:after="0" w:line="360" w:lineRule="auto"/>
        <w:ind w:left="567" w:hanging="567"/>
        <w:jc w:val="both"/>
        <w:rPr>
          <w:b/>
          <w:sz w:val="28"/>
          <w:szCs w:val="28"/>
        </w:rPr>
      </w:pPr>
      <w:r>
        <w:rPr>
          <w:sz w:val="28"/>
          <w:lang w:val="ru-RU"/>
        </w:rPr>
        <w:t xml:space="preserve">Платформа статистических данных </w:t>
      </w:r>
      <w:r>
        <w:rPr>
          <w:sz w:val="28"/>
          <w:lang w:val="en-US"/>
        </w:rPr>
        <w:t>Statista</w:t>
      </w:r>
      <w:r>
        <w:rPr>
          <w:sz w:val="28"/>
          <w:lang w:val="ru-RU"/>
        </w:rPr>
        <w:t xml:space="preserve">. </w:t>
      </w:r>
      <w:r>
        <w:rPr>
          <w:sz w:val="28"/>
          <w:szCs w:val="28"/>
          <w:lang w:val="ru-RU"/>
        </w:rPr>
        <w:t xml:space="preserve">– </w:t>
      </w:r>
      <w:r>
        <w:rPr>
          <w:sz w:val="28"/>
          <w:shd w:val="clear" w:color="auto" w:fill="FFFFFF"/>
        </w:rPr>
        <w:t>URL:</w:t>
      </w:r>
      <w:r>
        <w:t xml:space="preserve"> </w:t>
      </w:r>
      <w:hyperlink r:id="rId31">
        <w:r>
          <w:rPr>
            <w:sz w:val="28"/>
            <w:lang w:val="en-US"/>
          </w:rPr>
          <w:t>https</w:t>
        </w:r>
        <w:r>
          <w:rPr>
            <w:sz w:val="28"/>
            <w:lang w:val="ru-RU"/>
          </w:rPr>
          <w:t>://</w:t>
        </w:r>
        <w:r>
          <w:rPr>
            <w:sz w:val="28"/>
            <w:lang w:val="en-US"/>
          </w:rPr>
          <w:t>www</w:t>
        </w:r>
        <w:r>
          <w:rPr>
            <w:sz w:val="28"/>
            <w:lang w:val="ru-RU"/>
          </w:rPr>
          <w:t>.</w:t>
        </w:r>
        <w:proofErr w:type="spellStart"/>
        <w:r>
          <w:rPr>
            <w:sz w:val="28"/>
            <w:lang w:val="en-US"/>
          </w:rPr>
          <w:t>statista</w:t>
        </w:r>
        <w:proofErr w:type="spellEnd"/>
        <w:r>
          <w:rPr>
            <w:sz w:val="28"/>
            <w:lang w:val="ru-RU"/>
          </w:rPr>
          <w:t>.</w:t>
        </w:r>
        <w:r>
          <w:rPr>
            <w:sz w:val="28"/>
            <w:lang w:val="en-US"/>
          </w:rPr>
          <w:t>com</w:t>
        </w:r>
        <w:r>
          <w:rPr>
            <w:sz w:val="28"/>
            <w:lang w:val="ru-RU"/>
          </w:rPr>
          <w:t>/</w:t>
        </w:r>
      </w:hyperlink>
      <w:r>
        <w:rPr>
          <w:rStyle w:val="-"/>
          <w:sz w:val="28"/>
          <w:u w:val="none"/>
          <w:lang w:val="ru-RU"/>
        </w:rPr>
        <w:t xml:space="preserve"> </w:t>
      </w:r>
      <w:r>
        <w:rPr>
          <w:sz w:val="28"/>
          <w:shd w:val="clear" w:color="auto" w:fill="FFFFFF"/>
        </w:rPr>
        <w:t>(дата обращения: 2</w:t>
      </w:r>
      <w:r>
        <w:rPr>
          <w:sz w:val="28"/>
          <w:shd w:val="clear" w:color="auto" w:fill="FFFFFF"/>
          <w:lang w:val="ru-RU"/>
        </w:rPr>
        <w:t>9</w:t>
      </w:r>
      <w:r>
        <w:rPr>
          <w:sz w:val="28"/>
          <w:shd w:val="clear" w:color="auto" w:fill="FFFFFF"/>
        </w:rPr>
        <w:t>.1</w:t>
      </w:r>
      <w:r>
        <w:rPr>
          <w:sz w:val="28"/>
          <w:shd w:val="clear" w:color="auto" w:fill="FFFFFF"/>
          <w:lang w:val="ru-RU"/>
        </w:rPr>
        <w:t>1</w:t>
      </w:r>
      <w:r>
        <w:rPr>
          <w:sz w:val="28"/>
          <w:shd w:val="clear" w:color="auto" w:fill="FFFFFF"/>
        </w:rPr>
        <w:t>.202</w:t>
      </w:r>
      <w:r>
        <w:rPr>
          <w:sz w:val="28"/>
          <w:shd w:val="clear" w:color="auto" w:fill="FFFFFF"/>
          <w:lang w:val="ru-RU"/>
        </w:rPr>
        <w:t>3</w:t>
      </w:r>
      <w:r>
        <w:rPr>
          <w:sz w:val="28"/>
          <w:shd w:val="clear" w:color="auto" w:fill="FFFFFF"/>
        </w:rPr>
        <w:t>). — Текст : электронный.</w:t>
      </w:r>
      <w:r>
        <w:rPr>
          <w:sz w:val="28"/>
          <w:shd w:val="clear" w:color="auto" w:fill="FFFFFF"/>
          <w:lang w:val="ru-RU"/>
        </w:rPr>
        <w:t xml:space="preserve"> </w:t>
      </w:r>
    </w:p>
    <w:p w:rsidR="00AD67B5" w:rsidRDefault="00AD67B5">
      <w:pPr>
        <w:widowControl/>
        <w:tabs>
          <w:tab w:val="left" w:pos="993"/>
        </w:tabs>
        <w:spacing w:line="360" w:lineRule="auto"/>
        <w:ind w:left="720"/>
        <w:jc w:val="both"/>
        <w:rPr>
          <w:color w:val="000000"/>
          <w:spacing w:val="-2"/>
          <w:sz w:val="24"/>
          <w:szCs w:val="24"/>
          <w:lang w:val="x-none" w:eastAsia="x-none"/>
        </w:rPr>
      </w:pPr>
    </w:p>
    <w:p w:rsidR="00AD67B5" w:rsidRDefault="001306B4">
      <w:pPr>
        <w:keepNext/>
        <w:widowControl/>
        <w:jc w:val="both"/>
        <w:outlineLvl w:val="0"/>
        <w:rPr>
          <w:b/>
          <w:sz w:val="28"/>
          <w:szCs w:val="28"/>
        </w:rPr>
      </w:pPr>
      <w:bookmarkStart w:id="37" w:name="_Toc154267139"/>
      <w:bookmarkStart w:id="38" w:name="_Toc83116195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37"/>
      <w:bookmarkEnd w:id="38"/>
    </w:p>
    <w:p w:rsidR="00AD67B5" w:rsidRDefault="00AD67B5">
      <w:pPr>
        <w:keepNext/>
        <w:widowControl/>
        <w:jc w:val="both"/>
        <w:rPr>
          <w:b/>
          <w:sz w:val="24"/>
          <w:szCs w:val="24"/>
        </w:rPr>
      </w:pPr>
    </w:p>
    <w:p w:rsidR="00AD67B5" w:rsidRDefault="001306B4">
      <w:pPr>
        <w:keepNext/>
        <w:widowControl/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Студентам следует </w:t>
      </w:r>
      <w:r>
        <w:rPr>
          <w:color w:val="000000"/>
          <w:spacing w:val="4"/>
          <w:sz w:val="28"/>
          <w:szCs w:val="28"/>
        </w:rPr>
        <w:t xml:space="preserve">использовать при подготовке нормативные документы Финансового </w:t>
      </w:r>
      <w:r>
        <w:rPr>
          <w:color w:val="000000"/>
          <w:spacing w:val="2"/>
          <w:sz w:val="28"/>
          <w:szCs w:val="28"/>
        </w:rPr>
        <w:t xml:space="preserve">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</w:t>
      </w:r>
      <w:hyperlink r:id="rId32">
        <w:r>
          <w:rPr>
            <w:spacing w:val="1"/>
            <w:sz w:val="28"/>
            <w:szCs w:val="28"/>
          </w:rPr>
          <w:t>Приказом №1040/о от 11 мая 2021 года</w:t>
        </w:r>
      </w:hyperlink>
      <w:r>
        <w:rPr>
          <w:color w:val="000000"/>
          <w:spacing w:val="1"/>
          <w:sz w:val="28"/>
          <w:szCs w:val="28"/>
        </w:rPr>
        <w:t xml:space="preserve">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color w:val="000000"/>
          <w:spacing w:val="1"/>
          <w:sz w:val="28"/>
          <w:szCs w:val="28"/>
        </w:rPr>
        <w:t>Финуниверситета</w:t>
      </w:r>
      <w:proofErr w:type="spellEnd"/>
      <w:r>
        <w:rPr>
          <w:color w:val="000000"/>
          <w:spacing w:val="1"/>
          <w:sz w:val="28"/>
          <w:szCs w:val="28"/>
        </w:rPr>
        <w:t xml:space="preserve">»; подраздел «Методическая работа» - «Приказы </w:t>
      </w:r>
      <w:proofErr w:type="spellStart"/>
      <w:r>
        <w:rPr>
          <w:color w:val="000000"/>
          <w:spacing w:val="1"/>
          <w:sz w:val="28"/>
          <w:szCs w:val="28"/>
        </w:rPr>
        <w:t>Финуниверситета</w:t>
      </w:r>
      <w:proofErr w:type="spellEnd"/>
      <w:r>
        <w:rPr>
          <w:color w:val="000000"/>
          <w:spacing w:val="1"/>
          <w:sz w:val="28"/>
          <w:szCs w:val="28"/>
        </w:rPr>
        <w:t xml:space="preserve">»). </w:t>
      </w:r>
    </w:p>
    <w:p w:rsidR="00AD67B5" w:rsidRDefault="001306B4">
      <w:pPr>
        <w:keepNext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указания для обучающихся по освоению дисциплины «Цифровая трансформация финансового рынка» разработаны и размещены в разделе «Реестр учебно-методических материалов» личного кабинета преподавателей и студентов.</w:t>
      </w:r>
    </w:p>
    <w:p w:rsidR="00AD67B5" w:rsidRDefault="00AD67B5">
      <w:pPr>
        <w:widowControl/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:rsidR="00AD67B5" w:rsidRDefault="001306B4">
      <w:pPr>
        <w:keepNext/>
        <w:widowControl/>
        <w:spacing w:line="276" w:lineRule="auto"/>
        <w:jc w:val="both"/>
        <w:outlineLvl w:val="0"/>
        <w:rPr>
          <w:b/>
          <w:sz w:val="28"/>
          <w:szCs w:val="28"/>
        </w:rPr>
      </w:pPr>
      <w:bookmarkStart w:id="39" w:name="_Toc154267140"/>
      <w:bookmarkStart w:id="40" w:name="_Toc83116196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39"/>
      <w:bookmarkEnd w:id="40"/>
    </w:p>
    <w:p w:rsidR="00AD67B5" w:rsidRDefault="00AD67B5">
      <w:pPr>
        <w:pStyle w:val="-11"/>
        <w:widowControl/>
        <w:spacing w:line="360" w:lineRule="auto"/>
        <w:ind w:left="0"/>
        <w:rPr>
          <w:sz w:val="24"/>
          <w:szCs w:val="24"/>
          <w:lang w:val="ru-RU"/>
        </w:rPr>
      </w:pPr>
    </w:p>
    <w:p w:rsidR="00AD67B5" w:rsidRDefault="001306B4">
      <w:pPr>
        <w:pStyle w:val="-11"/>
        <w:widowControl/>
        <w:numPr>
          <w:ilvl w:val="1"/>
          <w:numId w:val="5"/>
        </w:numPr>
        <w:spacing w:line="360" w:lineRule="auto"/>
        <w:ind w:left="0"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Комплект лицензионного программного обеспечения программного обеспечения: </w:t>
      </w:r>
    </w:p>
    <w:p w:rsidR="00AD67B5" w:rsidRDefault="001306B4">
      <w:pPr>
        <w:pStyle w:val="-11"/>
        <w:widowControl/>
        <w:numPr>
          <w:ilvl w:val="0"/>
          <w:numId w:val="6"/>
        </w:numPr>
        <w:spacing w:line="360" w:lineRule="auto"/>
        <w:ind w:left="1134" w:hanging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Лицензионный пакет ПО </w:t>
      </w:r>
      <w:proofErr w:type="spellStart"/>
      <w:r>
        <w:rPr>
          <w:bCs/>
          <w:sz w:val="28"/>
          <w:szCs w:val="28"/>
        </w:rPr>
        <w:t>Astra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Linux</w:t>
      </w:r>
      <w:proofErr w:type="spellEnd"/>
      <w:r>
        <w:rPr>
          <w:bCs/>
          <w:sz w:val="28"/>
          <w:szCs w:val="28"/>
        </w:rPr>
        <w:t>.</w:t>
      </w:r>
    </w:p>
    <w:p w:rsidR="00AD67B5" w:rsidRDefault="001306B4">
      <w:pPr>
        <w:pStyle w:val="-11"/>
        <w:widowControl/>
        <w:numPr>
          <w:ilvl w:val="0"/>
          <w:numId w:val="6"/>
        </w:numPr>
        <w:spacing w:line="360" w:lineRule="auto"/>
        <w:ind w:left="1134" w:hanging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Пакет программ </w:t>
      </w:r>
      <w:proofErr w:type="spellStart"/>
      <w:r>
        <w:rPr>
          <w:bCs/>
          <w:sz w:val="28"/>
          <w:szCs w:val="28"/>
        </w:rPr>
        <w:t>Libre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Office</w:t>
      </w:r>
      <w:proofErr w:type="spellEnd"/>
      <w:r>
        <w:rPr>
          <w:bCs/>
          <w:sz w:val="28"/>
          <w:szCs w:val="28"/>
        </w:rPr>
        <w:t>.</w:t>
      </w:r>
    </w:p>
    <w:p w:rsidR="00AD67B5" w:rsidRDefault="001306B4">
      <w:pPr>
        <w:pStyle w:val="-11"/>
        <w:widowControl/>
        <w:numPr>
          <w:ilvl w:val="0"/>
          <w:numId w:val="6"/>
        </w:numPr>
        <w:spacing w:line="360" w:lineRule="auto"/>
        <w:ind w:left="1134" w:hanging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Антивирус</w:t>
      </w:r>
      <w:r>
        <w:rPr>
          <w:bCs/>
          <w:sz w:val="28"/>
          <w:szCs w:val="28"/>
          <w:lang w:val="en-US"/>
        </w:rPr>
        <w:t xml:space="preserve"> Kaspersky</w:t>
      </w:r>
    </w:p>
    <w:p w:rsidR="00AD67B5" w:rsidRDefault="00AD67B5">
      <w:pPr>
        <w:pStyle w:val="-11"/>
        <w:widowControl/>
        <w:spacing w:line="360" w:lineRule="auto"/>
        <w:ind w:left="709"/>
        <w:jc w:val="both"/>
        <w:rPr>
          <w:bCs/>
          <w:sz w:val="28"/>
          <w:szCs w:val="28"/>
        </w:rPr>
      </w:pPr>
    </w:p>
    <w:p w:rsidR="00AD67B5" w:rsidRDefault="001306B4">
      <w:pPr>
        <w:pStyle w:val="-11"/>
        <w:widowControl/>
        <w:spacing w:line="360" w:lineRule="auto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11.2.</w:t>
      </w:r>
      <w:r>
        <w:rPr>
          <w:b/>
          <w:bCs/>
          <w:sz w:val="28"/>
          <w:szCs w:val="28"/>
        </w:rPr>
        <w:t xml:space="preserve"> Современные профессиональные базы данных и информационные справочные системы:</w:t>
      </w:r>
    </w:p>
    <w:p w:rsidR="00AD67B5" w:rsidRDefault="001306B4">
      <w:pPr>
        <w:pStyle w:val="-11"/>
        <w:widowControl/>
        <w:numPr>
          <w:ilvl w:val="3"/>
          <w:numId w:val="1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Информационная система CBONDS</w:t>
      </w:r>
    </w:p>
    <w:p w:rsidR="00AD67B5" w:rsidRDefault="001306B4">
      <w:pPr>
        <w:pStyle w:val="-11"/>
        <w:widowControl/>
        <w:numPr>
          <w:ilvl w:val="3"/>
          <w:numId w:val="1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ПАРК</w:t>
      </w:r>
    </w:p>
    <w:p w:rsidR="00AD67B5" w:rsidRDefault="00AD67B5">
      <w:pPr>
        <w:pStyle w:val="-11"/>
        <w:widowControl/>
        <w:tabs>
          <w:tab w:val="left" w:pos="1134"/>
        </w:tabs>
        <w:spacing w:line="360" w:lineRule="auto"/>
        <w:ind w:left="709"/>
        <w:jc w:val="both"/>
        <w:rPr>
          <w:sz w:val="28"/>
          <w:szCs w:val="28"/>
          <w:lang w:val="ru-RU"/>
        </w:rPr>
      </w:pPr>
    </w:p>
    <w:p w:rsidR="00AD67B5" w:rsidRDefault="001306B4">
      <w:pPr>
        <w:widowControl/>
        <w:shd w:val="clear" w:color="auto" w:fill="FFFFFF"/>
        <w:tabs>
          <w:tab w:val="left" w:pos="442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AD67B5" w:rsidRDefault="00AD67B5">
      <w:pPr>
        <w:widowControl/>
        <w:ind w:left="567"/>
        <w:jc w:val="both"/>
        <w:rPr>
          <w:bCs/>
          <w:sz w:val="28"/>
          <w:szCs w:val="28"/>
        </w:rPr>
      </w:pPr>
    </w:p>
    <w:p w:rsidR="00AD67B5" w:rsidRDefault="001306B4">
      <w:pPr>
        <w:widowControl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AD67B5" w:rsidRDefault="00AD67B5" w:rsidP="00A509DD">
      <w:pPr>
        <w:pStyle w:val="Default"/>
        <w:spacing w:line="360" w:lineRule="auto"/>
        <w:jc w:val="both"/>
        <w:rPr>
          <w:sz w:val="28"/>
          <w:szCs w:val="28"/>
        </w:rPr>
      </w:pPr>
    </w:p>
    <w:p w:rsidR="00AD67B5" w:rsidRDefault="001306B4">
      <w:pPr>
        <w:widowControl/>
        <w:jc w:val="both"/>
        <w:outlineLvl w:val="0"/>
        <w:rPr>
          <w:b/>
          <w:bCs/>
          <w:sz w:val="28"/>
          <w:szCs w:val="28"/>
        </w:rPr>
      </w:pPr>
      <w:bookmarkStart w:id="41" w:name="_Toc154267141"/>
      <w:bookmarkStart w:id="42" w:name="_Toc530752238"/>
      <w:bookmarkStart w:id="43" w:name="_Toc83116197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1"/>
      <w:bookmarkEnd w:id="42"/>
      <w:bookmarkEnd w:id="43"/>
    </w:p>
    <w:p w:rsidR="00AD67B5" w:rsidRDefault="00AD67B5">
      <w:pPr>
        <w:widowControl/>
        <w:jc w:val="center"/>
        <w:rPr>
          <w:b/>
          <w:sz w:val="28"/>
          <w:szCs w:val="28"/>
        </w:rPr>
      </w:pPr>
    </w:p>
    <w:p w:rsidR="00AD67B5" w:rsidRDefault="001306B4">
      <w:pPr>
        <w:widowControl/>
        <w:spacing w:line="360" w:lineRule="auto"/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>Образовательный процесс по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sectPr w:rsidR="00AD67B5">
      <w:headerReference w:type="default" r:id="rId33"/>
      <w:footerReference w:type="default" r:id="rId34"/>
      <w:footerReference w:type="first" r:id="rId35"/>
      <w:pgSz w:w="11906" w:h="16838"/>
      <w:pgMar w:top="1134" w:right="567" w:bottom="765" w:left="1134" w:header="708" w:footer="708" w:gutter="0"/>
      <w:cols w:space="720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256" w:rsidRDefault="008C7256">
      <w:r>
        <w:separator/>
      </w:r>
    </w:p>
  </w:endnote>
  <w:endnote w:type="continuationSeparator" w:id="0">
    <w:p w:rsidR="008C7256" w:rsidRDefault="008C7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Letter Gothic">
    <w:altName w:val="Cambria"/>
    <w:charset w:val="01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Astra Serif">
    <w:altName w:val="Arial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;sans-serif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669" w:rsidRPr="007D3927" w:rsidRDefault="00BF2669">
    <w:pPr>
      <w:pStyle w:val="afc"/>
      <w:jc w:val="right"/>
      <w:rPr>
        <w:lang w:val="ru-RU"/>
      </w:rPr>
    </w:pPr>
    <w:r>
      <w:rPr>
        <w:lang w:val="ru-RU"/>
      </w:rPr>
      <w:t>1</w:t>
    </w:r>
  </w:p>
  <w:p w:rsidR="00BF2669" w:rsidRDefault="00BF2669">
    <w:pPr>
      <w:pStyle w:val="af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669" w:rsidRDefault="00BF2669">
    <w:pPr>
      <w:pStyle w:val="afc"/>
      <w:jc w:val="right"/>
    </w:pPr>
    <w:r>
      <w:fldChar w:fldCharType="begin"/>
    </w:r>
    <w:r>
      <w:instrText>PAGE</w:instrText>
    </w:r>
    <w:r>
      <w:fldChar w:fldCharType="separate"/>
    </w:r>
    <w:r w:rsidR="00CC1850">
      <w:rPr>
        <w:noProof/>
      </w:rPr>
      <w:t>3</w:t>
    </w:r>
    <w:r>
      <w:fldChar w:fldCharType="end"/>
    </w:r>
  </w:p>
  <w:p w:rsidR="00BF2669" w:rsidRDefault="00BF2669">
    <w:pPr>
      <w:pStyle w:val="af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8906030"/>
      <w:docPartObj>
        <w:docPartGallery w:val="Page Numbers (Bottom of Page)"/>
        <w:docPartUnique/>
      </w:docPartObj>
    </w:sdtPr>
    <w:sdtEndPr/>
    <w:sdtContent>
      <w:p w:rsidR="00BF2669" w:rsidRDefault="00BF2669">
        <w:pPr>
          <w:pStyle w:val="af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850" w:rsidRPr="00CC1850">
          <w:rPr>
            <w:noProof/>
            <w:lang w:val="ru-RU"/>
          </w:rPr>
          <w:t>2</w:t>
        </w:r>
        <w:r>
          <w:fldChar w:fldCharType="end"/>
        </w:r>
      </w:p>
    </w:sdtContent>
  </w:sdt>
  <w:p w:rsidR="00BF2669" w:rsidRDefault="00BF2669">
    <w:pPr>
      <w:pStyle w:val="afc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669" w:rsidRDefault="00BF2669">
    <w:pPr>
      <w:pStyle w:val="afc"/>
      <w:jc w:val="right"/>
    </w:pPr>
    <w:r>
      <w:fldChar w:fldCharType="begin"/>
    </w:r>
    <w:r>
      <w:instrText>PAGE</w:instrText>
    </w:r>
    <w:r>
      <w:fldChar w:fldCharType="separate"/>
    </w:r>
    <w:r w:rsidR="00CC1850">
      <w:rPr>
        <w:noProof/>
      </w:rPr>
      <w:t>20</w:t>
    </w:r>
    <w:r>
      <w:fldChar w:fldCharType="end"/>
    </w:r>
  </w:p>
  <w:p w:rsidR="00BF2669" w:rsidRDefault="00BF2669">
    <w:pPr>
      <w:pStyle w:val="afc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669" w:rsidRDefault="00BF2669">
    <w:pPr>
      <w:pStyle w:val="afc"/>
      <w:jc w:val="right"/>
    </w:pPr>
    <w:r>
      <w:fldChar w:fldCharType="begin"/>
    </w:r>
    <w:r>
      <w:instrText>PAGE</w:instrText>
    </w:r>
    <w:r>
      <w:fldChar w:fldCharType="separate"/>
    </w:r>
    <w:r w:rsidR="00CC1850">
      <w:rPr>
        <w:noProof/>
      </w:rPr>
      <w:t>4</w:t>
    </w:r>
    <w:r>
      <w:fldChar w:fldCharType="end"/>
    </w:r>
  </w:p>
  <w:p w:rsidR="00BF2669" w:rsidRDefault="00BF2669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256" w:rsidRDefault="008C7256">
      <w:r>
        <w:separator/>
      </w:r>
    </w:p>
  </w:footnote>
  <w:footnote w:type="continuationSeparator" w:id="0">
    <w:p w:rsidR="008C7256" w:rsidRDefault="008C7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669" w:rsidRDefault="00BF2669">
    <w:pPr>
      <w:pStyle w:val="afb"/>
      <w:rPr>
        <w:lang w:val="ru-RU"/>
      </w:rPr>
    </w:pPr>
  </w:p>
  <w:p w:rsidR="00BF2669" w:rsidRDefault="00BF2669">
    <w:pPr>
      <w:pStyle w:val="af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669" w:rsidRDefault="00BF2669">
    <w:pPr>
      <w:pStyle w:val="afb"/>
      <w:rPr>
        <w:lang w:val="ru-RU"/>
      </w:rPr>
    </w:pPr>
  </w:p>
  <w:p w:rsidR="00BF2669" w:rsidRDefault="00BF2669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01821"/>
    <w:multiLevelType w:val="multilevel"/>
    <w:tmpl w:val="CB02A110"/>
    <w:lvl w:ilvl="0">
      <w:start w:val="1"/>
      <w:numFmt w:val="decimal"/>
      <w:lvlText w:val="%1."/>
      <w:lvlJc w:val="left"/>
      <w:pPr>
        <w:tabs>
          <w:tab w:val="num" w:pos="0"/>
        </w:tabs>
        <w:ind w:left="516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41" w:hanging="180"/>
      </w:pPr>
    </w:lvl>
  </w:abstractNum>
  <w:abstractNum w:abstractNumId="1" w15:restartNumberingAfterBreak="0">
    <w:nsid w:val="09175D7D"/>
    <w:multiLevelType w:val="multilevel"/>
    <w:tmpl w:val="8FE24BB2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BE167E4"/>
    <w:multiLevelType w:val="multilevel"/>
    <w:tmpl w:val="E94C95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F3C2AB1"/>
    <w:multiLevelType w:val="multilevel"/>
    <w:tmpl w:val="1CFC5C5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F835386"/>
    <w:multiLevelType w:val="multilevel"/>
    <w:tmpl w:val="EC5AC1A6"/>
    <w:lvl w:ilvl="0">
      <w:start w:val="1"/>
      <w:numFmt w:val="decimal"/>
      <w:lvlText w:val="%1."/>
      <w:lvlJc w:val="left"/>
      <w:pPr>
        <w:tabs>
          <w:tab w:val="num" w:pos="0"/>
        </w:tabs>
        <w:ind w:left="1275" w:hanging="91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04C7904"/>
    <w:multiLevelType w:val="multilevel"/>
    <w:tmpl w:val="B05A19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1D70DE6"/>
    <w:multiLevelType w:val="multilevel"/>
    <w:tmpl w:val="B6627F36"/>
    <w:lvl w:ilvl="0">
      <w:start w:val="1"/>
      <w:numFmt w:val="decimal"/>
      <w:lvlText w:val="%1."/>
      <w:lvlJc w:val="left"/>
      <w:pPr>
        <w:tabs>
          <w:tab w:val="num" w:pos="0"/>
        </w:tabs>
        <w:ind w:left="825" w:hanging="46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8BE6969"/>
    <w:multiLevelType w:val="multilevel"/>
    <w:tmpl w:val="5F1414A8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ascii="Times New Roman" w:hAnsi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ascii="Times New Roman" w:hAnsi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ascii="Times New Roman" w:hAnsi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ascii="Times New Roman" w:hAnsi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ascii="Times New Roman" w:hAnsi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ascii="Times New Roman" w:hAnsi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ascii="Times New Roman" w:hAnsi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ascii="Times New Roman" w:hAnsi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ascii="Times New Roman" w:hAnsi="Times New Roman"/>
        <w:b w:val="0"/>
        <w:bCs w:val="0"/>
      </w:rPr>
    </w:lvl>
  </w:abstractNum>
  <w:abstractNum w:abstractNumId="8" w15:restartNumberingAfterBreak="0">
    <w:nsid w:val="1EFD1515"/>
    <w:multiLevelType w:val="multilevel"/>
    <w:tmpl w:val="D272E5D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F831CD6"/>
    <w:multiLevelType w:val="multilevel"/>
    <w:tmpl w:val="CE9AA5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5E2010A"/>
    <w:multiLevelType w:val="multilevel"/>
    <w:tmpl w:val="3272AED8"/>
    <w:lvl w:ilvl="0">
      <w:start w:val="1"/>
      <w:numFmt w:val="decimal"/>
      <w:lvlText w:val="%1."/>
      <w:lvlJc w:val="left"/>
      <w:pPr>
        <w:tabs>
          <w:tab w:val="num" w:pos="0"/>
        </w:tabs>
        <w:ind w:left="456" w:hanging="43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41" w:hanging="180"/>
      </w:pPr>
    </w:lvl>
  </w:abstractNum>
  <w:abstractNum w:abstractNumId="11" w15:restartNumberingAfterBreak="0">
    <w:nsid w:val="25EC0621"/>
    <w:multiLevelType w:val="multilevel"/>
    <w:tmpl w:val="8B26A59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59D7C60"/>
    <w:multiLevelType w:val="multilevel"/>
    <w:tmpl w:val="65A2754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B62562D"/>
    <w:multiLevelType w:val="multilevel"/>
    <w:tmpl w:val="8AAEC79A"/>
    <w:lvl w:ilvl="0">
      <w:start w:val="1"/>
      <w:numFmt w:val="decimal"/>
      <w:lvlText w:val="%1."/>
      <w:lvlJc w:val="left"/>
      <w:pPr>
        <w:tabs>
          <w:tab w:val="num" w:pos="0"/>
        </w:tabs>
        <w:ind w:left="456" w:hanging="43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41" w:hanging="180"/>
      </w:pPr>
    </w:lvl>
  </w:abstractNum>
  <w:abstractNum w:abstractNumId="14" w15:restartNumberingAfterBreak="0">
    <w:nsid w:val="3FE751AF"/>
    <w:multiLevelType w:val="multilevel"/>
    <w:tmpl w:val="ED1600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13541DD"/>
    <w:multiLevelType w:val="multilevel"/>
    <w:tmpl w:val="0172F51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hAnsi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ascii="Times New Roman" w:hAnsi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ascii="Times New Roman" w:hAnsi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ascii="Times New Roman" w:hAnsi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ascii="Times New Roman" w:hAnsi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ascii="Times New Roman" w:hAnsi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ascii="Times New Roman" w:hAnsi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ascii="Times New Roman" w:hAnsi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ascii="Times New Roman" w:hAnsi="Times New Roman"/>
        <w:b w:val="0"/>
        <w:bCs w:val="0"/>
      </w:rPr>
    </w:lvl>
  </w:abstractNum>
  <w:abstractNum w:abstractNumId="16" w15:restartNumberingAfterBreak="0">
    <w:nsid w:val="451B6279"/>
    <w:multiLevelType w:val="multilevel"/>
    <w:tmpl w:val="F0269D8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BC041C6"/>
    <w:multiLevelType w:val="multilevel"/>
    <w:tmpl w:val="2318CF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BEA1D46"/>
    <w:multiLevelType w:val="multilevel"/>
    <w:tmpl w:val="8E80639A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ascii="Times New Roman" w:hAnsi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ascii="Times New Roman" w:hAnsi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ascii="Times New Roman" w:hAnsi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ascii="Times New Roman" w:hAnsi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ascii="Times New Roman" w:hAnsi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ascii="Times New Roman" w:hAnsi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ascii="Times New Roman" w:hAnsi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ascii="Times New Roman" w:hAnsi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ascii="Times New Roman" w:hAnsi="Times New Roman"/>
        <w:b w:val="0"/>
        <w:bCs w:val="0"/>
      </w:rPr>
    </w:lvl>
  </w:abstractNum>
  <w:abstractNum w:abstractNumId="19" w15:restartNumberingAfterBreak="0">
    <w:nsid w:val="4E1A12AC"/>
    <w:multiLevelType w:val="multilevel"/>
    <w:tmpl w:val="27E6E8E4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52A70E07"/>
    <w:multiLevelType w:val="multilevel"/>
    <w:tmpl w:val="85AA40F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52BA7DDE"/>
    <w:multiLevelType w:val="multilevel"/>
    <w:tmpl w:val="013831D4"/>
    <w:lvl w:ilvl="0">
      <w:start w:val="11"/>
      <w:numFmt w:val="decimal"/>
      <w:lvlText w:val="%1."/>
      <w:lvlJc w:val="left"/>
      <w:pPr>
        <w:tabs>
          <w:tab w:val="num" w:pos="0"/>
        </w:tabs>
        <w:ind w:left="1095" w:hanging="37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429" w:hanging="88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55" w:hanging="885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2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03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7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14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880" w:hanging="2160"/>
      </w:pPr>
    </w:lvl>
  </w:abstractNum>
  <w:abstractNum w:abstractNumId="22" w15:restartNumberingAfterBreak="0">
    <w:nsid w:val="53DC66D1"/>
    <w:multiLevelType w:val="multilevel"/>
    <w:tmpl w:val="6D9C8F44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5A466A75"/>
    <w:multiLevelType w:val="multilevel"/>
    <w:tmpl w:val="C4BCD9D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F3D6021"/>
    <w:multiLevelType w:val="multilevel"/>
    <w:tmpl w:val="263C585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ascii="Times New Roman" w:hAnsi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ascii="Times New Roman" w:hAnsi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ascii="Times New Roman" w:hAnsi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ascii="Times New Roman" w:hAnsi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ascii="Times New Roman" w:hAnsi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ascii="Times New Roman" w:hAnsi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ascii="Times New Roman" w:hAnsi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ascii="Times New Roman" w:hAnsi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ascii="Times New Roman" w:hAnsi="Times New Roman"/>
        <w:b w:val="0"/>
        <w:bCs w:val="0"/>
      </w:rPr>
    </w:lvl>
  </w:abstractNum>
  <w:abstractNum w:abstractNumId="25" w15:restartNumberingAfterBreak="0">
    <w:nsid w:val="66424DE9"/>
    <w:multiLevelType w:val="multilevel"/>
    <w:tmpl w:val="24E6FC78"/>
    <w:lvl w:ilvl="0">
      <w:start w:val="1"/>
      <w:numFmt w:val="decimal"/>
      <w:lvlText w:val="%1."/>
      <w:lvlJc w:val="left"/>
      <w:pPr>
        <w:tabs>
          <w:tab w:val="num" w:pos="0"/>
        </w:tabs>
        <w:ind w:left="516" w:hanging="495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41" w:hanging="180"/>
      </w:pPr>
    </w:lvl>
  </w:abstractNum>
  <w:abstractNum w:abstractNumId="26" w15:restartNumberingAfterBreak="0">
    <w:nsid w:val="6D505D55"/>
    <w:multiLevelType w:val="multilevel"/>
    <w:tmpl w:val="A4A267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7082723A"/>
    <w:multiLevelType w:val="multilevel"/>
    <w:tmpl w:val="BAC49E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8" w15:restartNumberingAfterBreak="0">
    <w:nsid w:val="70A40D8D"/>
    <w:multiLevelType w:val="multilevel"/>
    <w:tmpl w:val="195ADD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71702206"/>
    <w:multiLevelType w:val="multilevel"/>
    <w:tmpl w:val="CBB21508"/>
    <w:lvl w:ilvl="0">
      <w:start w:val="1"/>
      <w:numFmt w:val="decimal"/>
      <w:lvlText w:val="%1."/>
      <w:lvlJc w:val="left"/>
      <w:pPr>
        <w:tabs>
          <w:tab w:val="num" w:pos="0"/>
        </w:tabs>
        <w:ind w:left="825" w:hanging="46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7296332E"/>
    <w:multiLevelType w:val="multilevel"/>
    <w:tmpl w:val="45C06B1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1" w15:restartNumberingAfterBreak="0">
    <w:nsid w:val="74F0623A"/>
    <w:multiLevelType w:val="multilevel"/>
    <w:tmpl w:val="415A9662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763B0319"/>
    <w:multiLevelType w:val="multilevel"/>
    <w:tmpl w:val="1B98F0E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791F7781"/>
    <w:multiLevelType w:val="multilevel"/>
    <w:tmpl w:val="E3BE80A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7EB10DDE"/>
    <w:multiLevelType w:val="multilevel"/>
    <w:tmpl w:val="73AADB3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6"/>
  </w:num>
  <w:num w:numId="2">
    <w:abstractNumId w:val="9"/>
  </w:num>
  <w:num w:numId="3">
    <w:abstractNumId w:val="17"/>
  </w:num>
  <w:num w:numId="4">
    <w:abstractNumId w:val="4"/>
  </w:num>
  <w:num w:numId="5">
    <w:abstractNumId w:val="21"/>
  </w:num>
  <w:num w:numId="6">
    <w:abstractNumId w:val="30"/>
  </w:num>
  <w:num w:numId="7">
    <w:abstractNumId w:val="27"/>
  </w:num>
  <w:num w:numId="8">
    <w:abstractNumId w:val="10"/>
  </w:num>
  <w:num w:numId="9">
    <w:abstractNumId w:val="0"/>
  </w:num>
  <w:num w:numId="10">
    <w:abstractNumId w:val="13"/>
  </w:num>
  <w:num w:numId="11">
    <w:abstractNumId w:val="31"/>
  </w:num>
  <w:num w:numId="12">
    <w:abstractNumId w:val="20"/>
  </w:num>
  <w:num w:numId="13">
    <w:abstractNumId w:val="19"/>
  </w:num>
  <w:num w:numId="14">
    <w:abstractNumId w:val="6"/>
  </w:num>
  <w:num w:numId="15">
    <w:abstractNumId w:val="29"/>
  </w:num>
  <w:num w:numId="16">
    <w:abstractNumId w:val="7"/>
  </w:num>
  <w:num w:numId="17">
    <w:abstractNumId w:val="24"/>
  </w:num>
  <w:num w:numId="18">
    <w:abstractNumId w:val="18"/>
  </w:num>
  <w:num w:numId="19">
    <w:abstractNumId w:val="15"/>
  </w:num>
  <w:num w:numId="20">
    <w:abstractNumId w:val="1"/>
  </w:num>
  <w:num w:numId="21">
    <w:abstractNumId w:val="12"/>
  </w:num>
  <w:num w:numId="22">
    <w:abstractNumId w:val="22"/>
  </w:num>
  <w:num w:numId="23">
    <w:abstractNumId w:val="25"/>
  </w:num>
  <w:num w:numId="24">
    <w:abstractNumId w:val="34"/>
  </w:num>
  <w:num w:numId="25">
    <w:abstractNumId w:val="14"/>
  </w:num>
  <w:num w:numId="26">
    <w:abstractNumId w:val="8"/>
  </w:num>
  <w:num w:numId="27">
    <w:abstractNumId w:val="3"/>
  </w:num>
  <w:num w:numId="28">
    <w:abstractNumId w:val="23"/>
  </w:num>
  <w:num w:numId="29">
    <w:abstractNumId w:val="16"/>
  </w:num>
  <w:num w:numId="30">
    <w:abstractNumId w:val="28"/>
  </w:num>
  <w:num w:numId="31">
    <w:abstractNumId w:val="33"/>
  </w:num>
  <w:num w:numId="32">
    <w:abstractNumId w:val="32"/>
  </w:num>
  <w:num w:numId="33">
    <w:abstractNumId w:val="11"/>
  </w:num>
  <w:num w:numId="34">
    <w:abstractNumId w:val="5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7B5"/>
    <w:rsid w:val="00034B93"/>
    <w:rsid w:val="001306B4"/>
    <w:rsid w:val="001B6C35"/>
    <w:rsid w:val="00483968"/>
    <w:rsid w:val="00502108"/>
    <w:rsid w:val="00552C68"/>
    <w:rsid w:val="006167FB"/>
    <w:rsid w:val="007A7401"/>
    <w:rsid w:val="007D3927"/>
    <w:rsid w:val="008673D8"/>
    <w:rsid w:val="008C7256"/>
    <w:rsid w:val="009833AF"/>
    <w:rsid w:val="00A309DF"/>
    <w:rsid w:val="00A509DD"/>
    <w:rsid w:val="00AA45B5"/>
    <w:rsid w:val="00AD67B5"/>
    <w:rsid w:val="00B254BD"/>
    <w:rsid w:val="00B31875"/>
    <w:rsid w:val="00B67741"/>
    <w:rsid w:val="00BF2669"/>
    <w:rsid w:val="00C64BEC"/>
    <w:rsid w:val="00C8345E"/>
    <w:rsid w:val="00CC1850"/>
    <w:rsid w:val="00E6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BFFEFF-7BBC-49CA-B279-58DE1A105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BEC"/>
    <w:pPr>
      <w:widowControl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554B6F"/>
    <w:pPr>
      <w:keepNext/>
      <w:widowControl/>
      <w:spacing w:before="240" w:after="60"/>
      <w:outlineLvl w:val="0"/>
    </w:pPr>
    <w:rPr>
      <w:rFonts w:ascii="Arial" w:hAnsi="Arial"/>
      <w:b/>
      <w:bCs/>
      <w:kern w:val="2"/>
      <w:sz w:val="32"/>
      <w:szCs w:val="32"/>
      <w:lang w:val="x-none" w:eastAsia="x-none"/>
    </w:rPr>
  </w:style>
  <w:style w:type="paragraph" w:styleId="2">
    <w:name w:val="heading 2"/>
    <w:next w:val="a"/>
    <w:link w:val="22"/>
    <w:uiPriority w:val="9"/>
    <w:qFormat/>
    <w:rsid w:val="00554B6F"/>
    <w:pPr>
      <w:keepNext/>
      <w:spacing w:line="36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554B6F"/>
    <w:pPr>
      <w:keepNext/>
      <w:widowControl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uiPriority w:val="99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22">
    <w:name w:val="Заголовок 2 Знак2"/>
    <w:link w:val="2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Заголовок Знак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Верхний колонтитул Знак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-1">
    <w:name w:val="Цветной список - Акцент 1 Знак"/>
    <w:uiPriority w:val="34"/>
    <w:qFormat/>
    <w:rsid w:val="005E3615"/>
    <w:rPr>
      <w:rFonts w:ascii="Times New Roman" w:eastAsia="Times New Roman" w:hAnsi="Times New Roman"/>
    </w:rPr>
  </w:style>
  <w:style w:type="character" w:customStyle="1" w:styleId="10">
    <w:name w:val="Заголовок 1 Знак"/>
    <w:link w:val="1"/>
    <w:qFormat/>
    <w:rsid w:val="00554B6F"/>
    <w:rPr>
      <w:rFonts w:ascii="Arial" w:eastAsia="Times New Roman" w:hAnsi="Arial" w:cs="Arial"/>
      <w:b/>
      <w:bCs/>
      <w:kern w:val="2"/>
      <w:sz w:val="32"/>
      <w:szCs w:val="32"/>
    </w:rPr>
  </w:style>
  <w:style w:type="character" w:customStyle="1" w:styleId="20">
    <w:name w:val="Заголовок 2 Знак"/>
    <w:uiPriority w:val="9"/>
    <w:semiHidden/>
    <w:qFormat/>
    <w:rsid w:val="00554B6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qFormat/>
    <w:rsid w:val="00554B6F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21">
    <w:name w:val="Заголовок 2 Знак1"/>
    <w:uiPriority w:val="9"/>
    <w:qFormat/>
    <w:rsid w:val="00554B6F"/>
    <w:rPr>
      <w:rFonts w:ascii="Cambria" w:eastAsia="Times New Roman" w:hAnsi="Cambria"/>
      <w:b/>
      <w:bCs/>
      <w:i/>
      <w:iCs/>
      <w:sz w:val="28"/>
      <w:szCs w:val="28"/>
      <w:lang w:bidi="ar-SA"/>
    </w:rPr>
  </w:style>
  <w:style w:type="character" w:customStyle="1" w:styleId="3">
    <w:name w:val="Основной текст с отступом 3 Знак"/>
    <w:link w:val="3"/>
    <w:qFormat/>
    <w:rsid w:val="00554B6F"/>
    <w:rPr>
      <w:rFonts w:ascii="Times New Roman" w:eastAsia="Times New Roman" w:hAnsi="Times New Roman"/>
      <w:sz w:val="28"/>
      <w:szCs w:val="24"/>
    </w:rPr>
  </w:style>
  <w:style w:type="character" w:customStyle="1" w:styleId="-">
    <w:name w:val="Интернет-ссылка"/>
    <w:basedOn w:val="a0"/>
    <w:uiPriority w:val="99"/>
    <w:unhideWhenUsed/>
    <w:rsid w:val="001C5DD8"/>
    <w:rPr>
      <w:color w:val="0563C1" w:themeColor="hyperlink"/>
      <w:u w:val="single"/>
    </w:rPr>
  </w:style>
  <w:style w:type="character" w:customStyle="1" w:styleId="23">
    <w:name w:val="Основной текст с отступом 2 Знак"/>
    <w:link w:val="23"/>
    <w:qFormat/>
    <w:rsid w:val="00554B6F"/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24">
    <w:name w:val="Основной текст 2 Знак"/>
    <w:link w:val="25"/>
    <w:qFormat/>
    <w:rsid w:val="00554B6F"/>
    <w:rPr>
      <w:rFonts w:ascii="Times New Roman" w:eastAsia="Times New Roman" w:hAnsi="Times New Roman" w:cs="Palatino Linotype"/>
      <w:sz w:val="28"/>
      <w:szCs w:val="24"/>
    </w:rPr>
  </w:style>
  <w:style w:type="character" w:customStyle="1" w:styleId="25">
    <w:name w:val="Заголовок 2 Знак Знак Знак"/>
    <w:link w:val="24"/>
    <w:qFormat/>
    <w:rsid w:val="00554B6F"/>
    <w:rPr>
      <w:bCs/>
      <w:sz w:val="28"/>
      <w:szCs w:val="24"/>
      <w:lang w:val="ru-RU" w:eastAsia="ru-RU" w:bidi="ar-SA"/>
    </w:rPr>
  </w:style>
  <w:style w:type="character" w:styleId="aa">
    <w:name w:val="page number"/>
    <w:basedOn w:val="a0"/>
    <w:qFormat/>
    <w:rsid w:val="00554B6F"/>
  </w:style>
  <w:style w:type="character" w:customStyle="1" w:styleId="30">
    <w:name w:val="Основной текст 3 Знак"/>
    <w:qFormat/>
    <w:rsid w:val="00554B6F"/>
    <w:rPr>
      <w:rFonts w:ascii="Letter Gothic" w:eastAsia="Times New Roman" w:hAnsi="Letter Gothic" w:cs="Arial Unicode MS"/>
      <w:sz w:val="16"/>
      <w:szCs w:val="16"/>
    </w:rPr>
  </w:style>
  <w:style w:type="character" w:customStyle="1" w:styleId="Aeiannueea">
    <w:name w:val="Aeia.nnueea"/>
    <w:qFormat/>
    <w:rsid w:val="00554B6F"/>
    <w:rPr>
      <w:color w:val="000000"/>
      <w:sz w:val="28"/>
      <w:szCs w:val="28"/>
    </w:rPr>
  </w:style>
  <w:style w:type="character" w:customStyle="1" w:styleId="nowrap">
    <w:name w:val="nowrap"/>
    <w:basedOn w:val="a0"/>
    <w:qFormat/>
    <w:rsid w:val="00554B6F"/>
  </w:style>
  <w:style w:type="character" w:customStyle="1" w:styleId="11">
    <w:name w:val="Неразрешенное упоминание1"/>
    <w:uiPriority w:val="99"/>
    <w:semiHidden/>
    <w:unhideWhenUsed/>
    <w:qFormat/>
    <w:rsid w:val="00A65EFA"/>
    <w:rPr>
      <w:color w:val="605E5C"/>
      <w:shd w:val="clear" w:color="auto" w:fill="E1DFDD"/>
    </w:rPr>
  </w:style>
  <w:style w:type="character" w:styleId="ab">
    <w:name w:val="Strong"/>
    <w:uiPriority w:val="22"/>
    <w:qFormat/>
    <w:rsid w:val="00AE644F"/>
    <w:rPr>
      <w:b/>
      <w:bCs/>
    </w:rPr>
  </w:style>
  <w:style w:type="character" w:customStyle="1" w:styleId="ac">
    <w:name w:val="Посещённая гиперссылка"/>
    <w:uiPriority w:val="99"/>
    <w:semiHidden/>
    <w:unhideWhenUsed/>
    <w:rsid w:val="00AE644F"/>
    <w:rPr>
      <w:color w:val="954F72"/>
      <w:u w:val="single"/>
    </w:rPr>
  </w:style>
  <w:style w:type="character" w:styleId="ad">
    <w:name w:val="annotation reference"/>
    <w:uiPriority w:val="99"/>
    <w:semiHidden/>
    <w:unhideWhenUsed/>
    <w:qFormat/>
    <w:rsid w:val="007A252B"/>
    <w:rPr>
      <w:sz w:val="16"/>
      <w:szCs w:val="16"/>
    </w:rPr>
  </w:style>
  <w:style w:type="character" w:customStyle="1" w:styleId="ae">
    <w:name w:val="Текст примечания Знак"/>
    <w:uiPriority w:val="99"/>
    <w:semiHidden/>
    <w:qFormat/>
    <w:rsid w:val="007A252B"/>
    <w:rPr>
      <w:rFonts w:ascii="Times New Roman" w:eastAsia="Times New Roman" w:hAnsi="Times New Roman"/>
    </w:rPr>
  </w:style>
  <w:style w:type="character" w:customStyle="1" w:styleId="af">
    <w:name w:val="Тема примечания Знак"/>
    <w:uiPriority w:val="99"/>
    <w:semiHidden/>
    <w:qFormat/>
    <w:rsid w:val="007A252B"/>
    <w:rPr>
      <w:rFonts w:ascii="Times New Roman" w:eastAsia="Times New Roman" w:hAnsi="Times New Roman"/>
      <w:b/>
      <w:bCs/>
    </w:rPr>
  </w:style>
  <w:style w:type="character" w:customStyle="1" w:styleId="normaltextrun">
    <w:name w:val="normaltextrun"/>
    <w:qFormat/>
    <w:rsid w:val="00D4345C"/>
  </w:style>
  <w:style w:type="character" w:customStyle="1" w:styleId="eop">
    <w:name w:val="eop"/>
    <w:qFormat/>
    <w:rsid w:val="00D4345C"/>
  </w:style>
  <w:style w:type="character" w:customStyle="1" w:styleId="tabchar">
    <w:name w:val="tabchar"/>
    <w:qFormat/>
    <w:rsid w:val="00D4345C"/>
  </w:style>
  <w:style w:type="character" w:customStyle="1" w:styleId="af0">
    <w:name w:val="Абзац списка Знак"/>
    <w:uiPriority w:val="34"/>
    <w:qFormat/>
    <w:rsid w:val="00D4345C"/>
    <w:rPr>
      <w:sz w:val="22"/>
      <w:szCs w:val="22"/>
      <w:lang w:eastAsia="en-US"/>
    </w:rPr>
  </w:style>
  <w:style w:type="character" w:customStyle="1" w:styleId="layout">
    <w:name w:val="layout"/>
    <w:basedOn w:val="a0"/>
    <w:qFormat/>
    <w:rsid w:val="0086301A"/>
  </w:style>
  <w:style w:type="character" w:customStyle="1" w:styleId="af1">
    <w:name w:val="Ссылка указателя"/>
    <w:qFormat/>
  </w:style>
  <w:style w:type="character" w:customStyle="1" w:styleId="af2">
    <w:name w:val="Символ нумерации"/>
    <w:qFormat/>
    <w:rPr>
      <w:rFonts w:ascii="Times New Roman" w:hAnsi="Times New Roman"/>
      <w:b w:val="0"/>
      <w:bCs w:val="0"/>
    </w:rPr>
  </w:style>
  <w:style w:type="character" w:customStyle="1" w:styleId="FontStyle12">
    <w:name w:val="Font Style12"/>
    <w:qFormat/>
    <w:rsid w:val="00A33A51"/>
    <w:rPr>
      <w:rFonts w:ascii="Times New Roman" w:hAnsi="Times New Roman" w:cs="Times New Roman"/>
      <w:sz w:val="26"/>
      <w:szCs w:val="26"/>
    </w:rPr>
  </w:style>
  <w:style w:type="paragraph" w:styleId="af3">
    <w:name w:val="Title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unhideWhenUsed/>
    <w:rsid w:val="00110F5C"/>
    <w:pPr>
      <w:widowControl/>
      <w:spacing w:after="120"/>
    </w:pPr>
    <w:rPr>
      <w:lang w:val="x-none"/>
    </w:rPr>
  </w:style>
  <w:style w:type="paragraph" w:styleId="af5">
    <w:name w:val="List"/>
    <w:basedOn w:val="af4"/>
    <w:rPr>
      <w:rFonts w:ascii="PT Astra Serif" w:hAnsi="PT Astra Serif" w:cs="Noto Sans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2">
    <w:name w:val="Заголовок1"/>
    <w:basedOn w:val="a"/>
    <w:next w:val="af4"/>
    <w:qFormat/>
    <w:rsid w:val="00554B6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</w:rPr>
  </w:style>
  <w:style w:type="paragraph" w:styleId="af8">
    <w:name w:val="footnote text"/>
    <w:basedOn w:val="a"/>
    <w:qFormat/>
    <w:rsid w:val="00C52F7B"/>
    <w:rPr>
      <w:lang w:val="x-none"/>
    </w:rPr>
  </w:style>
  <w:style w:type="paragraph" w:customStyle="1" w:styleId="-11">
    <w:name w:val="Цветной список - Акцент 11"/>
    <w:basedOn w:val="a"/>
    <w:uiPriority w:val="34"/>
    <w:qFormat/>
    <w:rsid w:val="00C52F7B"/>
    <w:pPr>
      <w:ind w:left="708"/>
    </w:pPr>
    <w:rPr>
      <w:lang w:val="x-none" w:eastAsia="x-none"/>
    </w:rPr>
  </w:style>
  <w:style w:type="paragraph" w:styleId="af9">
    <w:name w:val="Balloon Text"/>
    <w:basedOn w:val="a"/>
    <w:uiPriority w:val="99"/>
    <w:semiHidden/>
    <w:unhideWhenUsed/>
    <w:qFormat/>
    <w:rsid w:val="00A76B1C"/>
    <w:rPr>
      <w:rFonts w:ascii="Tahoma" w:hAnsi="Tahoma"/>
      <w:sz w:val="16"/>
      <w:szCs w:val="16"/>
      <w:lang w:val="x-none"/>
    </w:rPr>
  </w:style>
  <w:style w:type="paragraph" w:customStyle="1" w:styleId="afa">
    <w:name w:val="Верхний и нижний колонтитулы"/>
    <w:basedOn w:val="a"/>
    <w:qFormat/>
  </w:style>
  <w:style w:type="paragraph" w:styleId="afb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  <w:rPr>
      <w:lang w:val="x-none"/>
    </w:rPr>
  </w:style>
  <w:style w:type="paragraph" w:styleId="afc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  <w:rPr>
      <w:lang w:val="x-none"/>
    </w:rPr>
  </w:style>
  <w:style w:type="paragraph" w:customStyle="1" w:styleId="13">
    <w:name w:val="Обычный (Интернет)1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Default">
    <w:name w:val="Default"/>
    <w:qFormat/>
    <w:rsid w:val="00546F92"/>
    <w:rPr>
      <w:rFonts w:ascii="Times New Roman" w:hAnsi="Times New Roman"/>
      <w:color w:val="000000"/>
      <w:sz w:val="24"/>
      <w:szCs w:val="24"/>
    </w:rPr>
  </w:style>
  <w:style w:type="paragraph" w:styleId="31">
    <w:name w:val="Body Text Indent 3"/>
    <w:basedOn w:val="a"/>
    <w:qFormat/>
    <w:rsid w:val="00554B6F"/>
    <w:pPr>
      <w:widowControl/>
      <w:ind w:left="720" w:hanging="360"/>
      <w:jc w:val="both"/>
    </w:pPr>
    <w:rPr>
      <w:sz w:val="28"/>
      <w:szCs w:val="24"/>
      <w:lang w:val="x-none" w:eastAsia="x-none"/>
    </w:rPr>
  </w:style>
  <w:style w:type="paragraph" w:customStyle="1" w:styleId="Iauiue">
    <w:name w:val="Iau.iue"/>
    <w:basedOn w:val="a"/>
    <w:next w:val="a"/>
    <w:uiPriority w:val="99"/>
    <w:qFormat/>
    <w:rsid w:val="00554B6F"/>
    <w:pPr>
      <w:widowControl/>
    </w:pPr>
    <w:rPr>
      <w:sz w:val="24"/>
      <w:szCs w:val="24"/>
    </w:rPr>
  </w:style>
  <w:style w:type="paragraph" w:customStyle="1" w:styleId="Iniiaiieoaeno">
    <w:name w:val="Iniiaiie oaeno"/>
    <w:basedOn w:val="a"/>
    <w:next w:val="a"/>
    <w:uiPriority w:val="99"/>
    <w:qFormat/>
    <w:rsid w:val="00554B6F"/>
    <w:pPr>
      <w:widowControl/>
    </w:pPr>
    <w:rPr>
      <w:sz w:val="24"/>
      <w:szCs w:val="24"/>
    </w:rPr>
  </w:style>
  <w:style w:type="paragraph" w:styleId="26">
    <w:name w:val="Body Text Indent 2"/>
    <w:basedOn w:val="a"/>
    <w:qFormat/>
    <w:rsid w:val="00554B6F"/>
    <w:pPr>
      <w:widowControl/>
      <w:spacing w:after="120" w:line="480" w:lineRule="auto"/>
      <w:ind w:left="283"/>
    </w:pPr>
    <w:rPr>
      <w:sz w:val="28"/>
      <w:szCs w:val="24"/>
      <w:lang w:val="x-none" w:eastAsia="x-none"/>
    </w:rPr>
  </w:style>
  <w:style w:type="paragraph" w:styleId="27">
    <w:name w:val="Body Text 2"/>
    <w:basedOn w:val="a"/>
    <w:qFormat/>
    <w:rsid w:val="00554B6F"/>
    <w:pPr>
      <w:widowControl/>
      <w:spacing w:after="120" w:line="480" w:lineRule="auto"/>
    </w:pPr>
    <w:rPr>
      <w:sz w:val="28"/>
      <w:szCs w:val="24"/>
      <w:lang w:val="x-none" w:eastAsia="x-none"/>
    </w:rPr>
  </w:style>
  <w:style w:type="paragraph" w:styleId="32">
    <w:name w:val="Body Text 3"/>
    <w:basedOn w:val="a"/>
    <w:qFormat/>
    <w:rsid w:val="00554B6F"/>
    <w:pPr>
      <w:widowControl/>
      <w:spacing w:after="120"/>
    </w:pPr>
    <w:rPr>
      <w:rFonts w:ascii="Letter Gothic" w:hAnsi="Letter Gothic"/>
      <w:sz w:val="16"/>
      <w:szCs w:val="16"/>
      <w:lang w:val="x-none" w:eastAsia="x-none"/>
    </w:rPr>
  </w:style>
  <w:style w:type="paragraph" w:customStyle="1" w:styleId="Iaeaaeaiea2">
    <w:name w:val="Iaeaaeaiea 2"/>
    <w:basedOn w:val="a"/>
    <w:next w:val="a"/>
    <w:qFormat/>
    <w:rsid w:val="00554B6F"/>
    <w:pPr>
      <w:widowControl/>
    </w:pPr>
    <w:rPr>
      <w:rFonts w:eastAsia="Calibri"/>
      <w:sz w:val="24"/>
      <w:szCs w:val="24"/>
      <w:lang w:eastAsia="en-US"/>
    </w:rPr>
  </w:style>
  <w:style w:type="paragraph" w:customStyle="1" w:styleId="14">
    <w:name w:val="Абзац списка1"/>
    <w:basedOn w:val="a"/>
    <w:qFormat/>
    <w:rsid w:val="00554B6F"/>
    <w:pPr>
      <w:widowControl/>
      <w:ind w:left="720" w:firstLine="340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110">
    <w:name w:val="Абзац списка11"/>
    <w:basedOn w:val="a"/>
    <w:qFormat/>
    <w:rsid w:val="00554B6F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-31">
    <w:name w:val="Таблица-сетка 31"/>
    <w:basedOn w:val="1"/>
    <w:next w:val="a"/>
    <w:uiPriority w:val="39"/>
    <w:qFormat/>
    <w:rsid w:val="00554B6F"/>
    <w:pPr>
      <w:keepLines/>
      <w:spacing w:before="480" w:after="0" w:line="276" w:lineRule="auto"/>
    </w:pPr>
    <w:rPr>
      <w:rFonts w:ascii="Cambria" w:hAnsi="Cambria"/>
      <w:color w:val="365F91"/>
      <w:kern w:val="0"/>
      <w:sz w:val="28"/>
      <w:szCs w:val="28"/>
    </w:rPr>
  </w:style>
  <w:style w:type="paragraph" w:styleId="15">
    <w:name w:val="toc 1"/>
    <w:basedOn w:val="a"/>
    <w:next w:val="a"/>
    <w:autoRedefine/>
    <w:uiPriority w:val="39"/>
    <w:rsid w:val="00554B6F"/>
    <w:pPr>
      <w:widowControl/>
    </w:pPr>
    <w:rPr>
      <w:rFonts w:ascii="Letter Gothic" w:hAnsi="Letter Gothic" w:cs="Arial Unicode MS"/>
      <w:sz w:val="28"/>
      <w:szCs w:val="24"/>
    </w:rPr>
  </w:style>
  <w:style w:type="paragraph" w:styleId="28">
    <w:name w:val="toc 2"/>
    <w:basedOn w:val="a"/>
    <w:next w:val="a"/>
    <w:autoRedefine/>
    <w:uiPriority w:val="39"/>
    <w:rsid w:val="00554B6F"/>
    <w:pPr>
      <w:widowControl/>
      <w:ind w:left="280"/>
    </w:pPr>
    <w:rPr>
      <w:rFonts w:ascii="Letter Gothic" w:hAnsi="Letter Gothic" w:cs="Arial Unicode MS"/>
      <w:sz w:val="28"/>
      <w:szCs w:val="24"/>
    </w:rPr>
  </w:style>
  <w:style w:type="paragraph" w:customStyle="1" w:styleId="afd">
    <w:name w:val="!Кнорус"/>
    <w:basedOn w:val="a"/>
    <w:qFormat/>
    <w:rsid w:val="00554B6F"/>
    <w:pPr>
      <w:widowControl/>
      <w:snapToGrid w:val="0"/>
      <w:ind w:firstLine="567"/>
      <w:jc w:val="both"/>
    </w:pPr>
    <w:rPr>
      <w:rFonts w:eastAsia="MS Mincho"/>
      <w:bCs/>
      <w:color w:val="000000"/>
      <w:kern w:val="2"/>
      <w:sz w:val="21"/>
      <w:szCs w:val="28"/>
    </w:rPr>
  </w:style>
  <w:style w:type="paragraph" w:customStyle="1" w:styleId="ConsNormal">
    <w:name w:val="ConsNormal"/>
    <w:qFormat/>
    <w:rsid w:val="00554B6F"/>
    <w:pPr>
      <w:widowControl w:val="0"/>
      <w:ind w:right="19772" w:firstLine="720"/>
    </w:pPr>
    <w:rPr>
      <w:rFonts w:ascii="Arial" w:eastAsia="Times New Roman" w:hAnsi="Arial" w:cs="Arial"/>
    </w:rPr>
  </w:style>
  <w:style w:type="paragraph" w:customStyle="1" w:styleId="210">
    <w:name w:val="Средняя сетка 21"/>
    <w:uiPriority w:val="1"/>
    <w:qFormat/>
    <w:rsid w:val="00554B6F"/>
    <w:rPr>
      <w:sz w:val="22"/>
      <w:szCs w:val="22"/>
      <w:lang w:eastAsia="en-US"/>
    </w:rPr>
  </w:style>
  <w:style w:type="paragraph" w:customStyle="1" w:styleId="pr">
    <w:name w:val="pr"/>
    <w:basedOn w:val="a"/>
    <w:qFormat/>
    <w:rsid w:val="00554B6F"/>
    <w:pPr>
      <w:widowControl/>
      <w:spacing w:beforeAutospacing="1" w:afterAutospacing="1"/>
    </w:pPr>
    <w:rPr>
      <w:sz w:val="24"/>
      <w:szCs w:val="24"/>
    </w:rPr>
  </w:style>
  <w:style w:type="paragraph" w:styleId="afe">
    <w:name w:val="annotation text"/>
    <w:basedOn w:val="a"/>
    <w:uiPriority w:val="99"/>
    <w:semiHidden/>
    <w:unhideWhenUsed/>
    <w:qFormat/>
    <w:rsid w:val="007A252B"/>
  </w:style>
  <w:style w:type="paragraph" w:styleId="aff">
    <w:name w:val="annotation subject"/>
    <w:basedOn w:val="afe"/>
    <w:next w:val="afe"/>
    <w:uiPriority w:val="99"/>
    <w:semiHidden/>
    <w:unhideWhenUsed/>
    <w:qFormat/>
    <w:rsid w:val="007A252B"/>
    <w:rPr>
      <w:b/>
      <w:bCs/>
    </w:rPr>
  </w:style>
  <w:style w:type="paragraph" w:customStyle="1" w:styleId="paragraph">
    <w:name w:val="paragraph"/>
    <w:basedOn w:val="a"/>
    <w:qFormat/>
    <w:rsid w:val="00D4345C"/>
    <w:pPr>
      <w:widowControl/>
      <w:spacing w:beforeAutospacing="1" w:afterAutospacing="1"/>
    </w:pPr>
    <w:rPr>
      <w:sz w:val="24"/>
      <w:szCs w:val="24"/>
    </w:rPr>
  </w:style>
  <w:style w:type="paragraph" w:styleId="aff0">
    <w:name w:val="List Paragraph"/>
    <w:basedOn w:val="a"/>
    <w:uiPriority w:val="34"/>
    <w:qFormat/>
    <w:rsid w:val="00D4345C"/>
    <w:pPr>
      <w:widowControl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ff1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1"/>
    <w:uiPriority w:val="59"/>
    <w:rsid w:val="00554B6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uiPriority w:val="59"/>
    <w:rsid w:val="00554B6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59"/>
    <w:rsid w:val="00554B6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rsid w:val="00502108"/>
    <w:pPr>
      <w:suppressAutoHyphens w:val="0"/>
      <w:autoSpaceDE w:val="0"/>
      <w:autoSpaceDN w:val="0"/>
      <w:adjustRightInd w:val="0"/>
      <w:spacing w:line="484" w:lineRule="exact"/>
      <w:ind w:firstLine="715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673D8"/>
    <w:pPr>
      <w:ind w:left="156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52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worldbank.org/en/publication/gfdr/data/global-financial-development-database" TargetMode="External"/><Relationship Id="rId18" Type="http://schemas.openxmlformats.org/officeDocument/2006/relationships/hyperlink" Target="http://www.cbr.ru/" TargetMode="External"/><Relationship Id="rId26" Type="http://schemas.openxmlformats.org/officeDocument/2006/relationships/hyperlink" Target="http://lib.alpinadigital.ru/" TargetMode="External"/><Relationship Id="rId21" Type="http://schemas.openxmlformats.org/officeDocument/2006/relationships/hyperlink" Target="http://www.gks.ru/" TargetMode="External"/><Relationship Id="rId34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https://www.statista.com/" TargetMode="External"/><Relationship Id="rId17" Type="http://schemas.openxmlformats.org/officeDocument/2006/relationships/hyperlink" Target="https://book.ru/book/950318" TargetMode="External"/><Relationship Id="rId25" Type="http://schemas.openxmlformats.org/officeDocument/2006/relationships/hyperlink" Target="https://www.biblio-online.ru/" TargetMode="External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s://www.cbr.ru/Content/Document/File/156061/Consultation_Paper_03112023.pdf" TargetMode="External"/><Relationship Id="rId20" Type="http://schemas.openxmlformats.org/officeDocument/2006/relationships/hyperlink" Target="http://moex.com/" TargetMode="External"/><Relationship Id="rId29" Type="http://schemas.openxmlformats.org/officeDocument/2006/relationships/hyperlink" Target="http://www.emeraldgrouppublishing.com/products/collection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yperlink" Target="http://www.znanium.com/" TargetMode="External"/><Relationship Id="rId32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hyperlink" Target="http://www.book.ru/" TargetMode="External"/><Relationship Id="rId28" Type="http://schemas.openxmlformats.org/officeDocument/2006/relationships/hyperlink" Target="http://www.sciencedirect.com/" TargetMode="External"/><Relationship Id="rId36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://www.cbonds.ru/" TargetMode="External"/><Relationship Id="rId31" Type="http://schemas.openxmlformats.org/officeDocument/2006/relationships/hyperlink" Target="https://www.statista.com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www.worldbank.org/en/publication/gfdr/data/global-financial-development-database" TargetMode="External"/><Relationship Id="rId22" Type="http://schemas.openxmlformats.org/officeDocument/2006/relationships/hyperlink" Target="http://elib.fa.ru/" TargetMode="External"/><Relationship Id="rId27" Type="http://schemas.openxmlformats.org/officeDocument/2006/relationships/hyperlink" Target="http://elibrary.ru/" TargetMode="External"/><Relationship Id="rId30" Type="http://schemas.openxmlformats.org/officeDocument/2006/relationships/hyperlink" Target="http://search.ebscohost.com/" TargetMode="External"/><Relationship Id="rId35" Type="http://schemas.openxmlformats.org/officeDocument/2006/relationships/footer" Target="footer5.xm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DFEB1-72C7-4426-AE7F-E89CADEA8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33</Pages>
  <Words>7791</Words>
  <Characters>44411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Граждан Оксана Николаевна</cp:lastModifiedBy>
  <cp:revision>15</cp:revision>
  <cp:lastPrinted>2021-11-09T13:38:00Z</cp:lastPrinted>
  <dcterms:created xsi:type="dcterms:W3CDTF">2023-12-23T19:48:00Z</dcterms:created>
  <dcterms:modified xsi:type="dcterms:W3CDTF">2024-03-13T12:59:00Z</dcterms:modified>
  <dc:language>ru-RU</dc:language>
</cp:coreProperties>
</file>